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83" w:rsidRDefault="00E6193E" w:rsidP="00CC7943">
      <w:pPr>
        <w:shd w:val="clear" w:color="auto" w:fill="FFFFFF"/>
        <w:spacing w:before="180" w:after="180" w:line="240" w:lineRule="auto"/>
        <w:ind w:left="150" w:right="150" w:firstLine="360"/>
        <w:jc w:val="both"/>
        <w:rPr>
          <w:rFonts w:ascii="Georgia" w:eastAsia="Times New Roman" w:hAnsi="Georgia" w:cs="Times New Roman"/>
          <w:sz w:val="20"/>
          <w:szCs w:val="20"/>
          <w:lang w:val="kk-KZ" w:eastAsia="ru-RU"/>
        </w:rPr>
      </w:pPr>
      <w:r>
        <w:rPr>
          <w:rFonts w:ascii="Georgia" w:eastAsia="Times New Roman" w:hAnsi="Georgia" w:cs="Times New Roman"/>
          <w:noProof/>
          <w:sz w:val="20"/>
          <w:szCs w:val="20"/>
          <w:lang w:eastAsia="ru-RU"/>
        </w:rPr>
        <w:drawing>
          <wp:anchor distT="0" distB="0" distL="114300" distR="114300" simplePos="0" relativeHeight="251659264" behindDoc="0" locked="0" layoutInCell="1" allowOverlap="1">
            <wp:simplePos x="0" y="0"/>
            <wp:positionH relativeFrom="column">
              <wp:posOffset>664845</wp:posOffset>
            </wp:positionH>
            <wp:positionV relativeFrom="paragraph">
              <wp:posOffset>3175</wp:posOffset>
            </wp:positionV>
            <wp:extent cx="8715375" cy="6067425"/>
            <wp:effectExtent l="19050" t="0" r="9525" b="0"/>
            <wp:wrapNone/>
            <wp:docPr id="1" name="Рисунок 0" descr="2020 - 202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 - 2025_page-0001.jpg"/>
                    <pic:cNvPicPr/>
                  </pic:nvPicPr>
                  <pic:blipFill>
                    <a:blip r:embed="rId6" cstate="print"/>
                    <a:srcRect r="6947" b="13301"/>
                    <a:stretch>
                      <a:fillRect/>
                    </a:stretch>
                  </pic:blipFill>
                  <pic:spPr>
                    <a:xfrm>
                      <a:off x="0" y="0"/>
                      <a:ext cx="8722626" cy="6072473"/>
                    </a:xfrm>
                    <a:prstGeom prst="rect">
                      <a:avLst/>
                    </a:prstGeom>
                  </pic:spPr>
                </pic:pic>
              </a:graphicData>
            </a:graphic>
          </wp:anchor>
        </w:drawing>
      </w:r>
    </w:p>
    <w:p w:rsidR="00CC556C" w:rsidRDefault="00CC556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3327BC" w:rsidRDefault="003327BC" w:rsidP="00CC556C">
      <w:pPr>
        <w:spacing w:after="0" w:line="240" w:lineRule="auto"/>
        <w:rPr>
          <w:rFonts w:ascii="Times New Roman" w:hAnsi="Times New Roman" w:cs="Times New Roman"/>
          <w:sz w:val="28"/>
          <w:szCs w:val="28"/>
          <w:lang w:val="kk-KZ"/>
        </w:rPr>
      </w:pPr>
    </w:p>
    <w:p w:rsidR="00CC556C" w:rsidRDefault="00CC556C" w:rsidP="00CC556C">
      <w:pPr>
        <w:spacing w:after="0" w:line="240" w:lineRule="auto"/>
        <w:rPr>
          <w:rFonts w:ascii="Times New Roman" w:hAnsi="Times New Roman" w:cs="Times New Roman"/>
          <w:sz w:val="24"/>
          <w:szCs w:val="24"/>
          <w:lang w:val="kk-KZ"/>
        </w:rPr>
      </w:pPr>
    </w:p>
    <w:p w:rsidR="00CC556C" w:rsidRDefault="00CC556C" w:rsidP="00CC556C">
      <w:pPr>
        <w:spacing w:after="0" w:line="240" w:lineRule="auto"/>
        <w:rPr>
          <w:rFonts w:ascii="Times New Roman" w:hAnsi="Times New Roman" w:cs="Times New Roman"/>
          <w:sz w:val="24"/>
          <w:szCs w:val="24"/>
          <w:lang w:val="kk-KZ"/>
        </w:rPr>
      </w:pPr>
    </w:p>
    <w:p w:rsidR="00CC556C" w:rsidRDefault="00CC556C" w:rsidP="00CC556C">
      <w:pPr>
        <w:spacing w:after="0" w:line="240" w:lineRule="auto"/>
        <w:rPr>
          <w:rFonts w:ascii="Times New Roman" w:hAnsi="Times New Roman" w:cs="Times New Roman"/>
          <w:sz w:val="24"/>
          <w:szCs w:val="24"/>
          <w:lang w:val="kk-KZ"/>
        </w:rPr>
      </w:pPr>
    </w:p>
    <w:p w:rsidR="00CC556C" w:rsidRDefault="00CC556C" w:rsidP="00CC556C">
      <w:pPr>
        <w:spacing w:after="0" w:line="240" w:lineRule="auto"/>
        <w:rPr>
          <w:rFonts w:ascii="Times New Roman" w:hAnsi="Times New Roman" w:cs="Times New Roman"/>
          <w:sz w:val="24"/>
          <w:szCs w:val="24"/>
          <w:lang w:val="kk-KZ"/>
        </w:rPr>
      </w:pPr>
    </w:p>
    <w:p w:rsidR="00CC556C" w:rsidRDefault="00CC556C" w:rsidP="00CC556C">
      <w:pPr>
        <w:spacing w:after="0" w:line="240" w:lineRule="auto"/>
        <w:rPr>
          <w:rFonts w:ascii="Times New Roman" w:hAnsi="Times New Roman" w:cs="Times New Roman"/>
          <w:sz w:val="24"/>
          <w:szCs w:val="24"/>
          <w:lang w:val="kk-KZ"/>
        </w:rPr>
      </w:pPr>
    </w:p>
    <w:p w:rsidR="00CC556C" w:rsidRDefault="00CC556C" w:rsidP="00CC556C">
      <w:pPr>
        <w:spacing w:after="0" w:line="240" w:lineRule="auto"/>
        <w:rPr>
          <w:rFonts w:ascii="Times New Roman" w:hAnsi="Times New Roman" w:cs="Times New Roman"/>
          <w:sz w:val="24"/>
          <w:szCs w:val="24"/>
          <w:lang w:val="kk-KZ"/>
        </w:rPr>
      </w:pPr>
    </w:p>
    <w:p w:rsidR="00CC556C" w:rsidRDefault="00CC556C" w:rsidP="00CC556C">
      <w:pPr>
        <w:spacing w:after="0" w:line="240" w:lineRule="auto"/>
        <w:rPr>
          <w:rFonts w:ascii="Times New Roman" w:hAnsi="Times New Roman" w:cs="Times New Roman"/>
          <w:sz w:val="24"/>
          <w:szCs w:val="24"/>
          <w:lang w:val="kk-KZ"/>
        </w:rPr>
      </w:pPr>
    </w:p>
    <w:p w:rsidR="00CC556C" w:rsidRDefault="00CC556C" w:rsidP="00CC556C">
      <w:pPr>
        <w:spacing w:after="0" w:line="240" w:lineRule="auto"/>
        <w:rPr>
          <w:rFonts w:ascii="Times New Roman" w:hAnsi="Times New Roman" w:cs="Times New Roman"/>
          <w:sz w:val="24"/>
          <w:szCs w:val="24"/>
          <w:lang w:val="kk-KZ"/>
        </w:rPr>
      </w:pPr>
    </w:p>
    <w:p w:rsidR="00CC556C" w:rsidRDefault="00CC556C" w:rsidP="00CC556C">
      <w:pPr>
        <w:spacing w:after="0" w:line="240" w:lineRule="auto"/>
        <w:rPr>
          <w:rFonts w:ascii="Times New Roman" w:hAnsi="Times New Roman" w:cs="Times New Roman"/>
          <w:sz w:val="24"/>
          <w:szCs w:val="24"/>
          <w:lang w:val="kk-KZ"/>
        </w:rPr>
      </w:pPr>
    </w:p>
    <w:p w:rsidR="00424BE1" w:rsidRDefault="00424BE1" w:rsidP="00CC556C">
      <w:pPr>
        <w:spacing w:after="0" w:line="240" w:lineRule="auto"/>
        <w:rPr>
          <w:rFonts w:ascii="Times New Roman" w:hAnsi="Times New Roman" w:cs="Times New Roman"/>
          <w:sz w:val="24"/>
          <w:szCs w:val="24"/>
          <w:lang w:val="kk-KZ"/>
        </w:rPr>
      </w:pPr>
    </w:p>
    <w:p w:rsidR="00CC556C" w:rsidRDefault="00CC556C" w:rsidP="00CC556C">
      <w:pPr>
        <w:spacing w:after="0" w:line="240" w:lineRule="auto"/>
        <w:rPr>
          <w:rFonts w:ascii="Times New Roman" w:hAnsi="Times New Roman" w:cs="Times New Roman"/>
          <w:sz w:val="24"/>
          <w:szCs w:val="24"/>
          <w:lang w:val="kk-KZ"/>
        </w:rPr>
      </w:pPr>
    </w:p>
    <w:p w:rsidR="003327BC" w:rsidRDefault="003327BC" w:rsidP="0005187F">
      <w:pPr>
        <w:shd w:val="clear" w:color="auto" w:fill="FFFFFF"/>
        <w:spacing w:after="0" w:line="240" w:lineRule="auto"/>
        <w:ind w:left="150" w:right="-31" w:firstLine="360"/>
        <w:jc w:val="both"/>
        <w:rPr>
          <w:rFonts w:ascii="Times New Roman" w:eastAsia="Times New Roman" w:hAnsi="Times New Roman" w:cs="Times New Roman"/>
          <w:sz w:val="24"/>
          <w:szCs w:val="24"/>
          <w:lang w:eastAsia="ru-RU"/>
        </w:rPr>
      </w:pPr>
    </w:p>
    <w:p w:rsidR="003327BC" w:rsidRDefault="003327BC" w:rsidP="0005187F">
      <w:pPr>
        <w:shd w:val="clear" w:color="auto" w:fill="FFFFFF"/>
        <w:spacing w:after="0" w:line="240" w:lineRule="auto"/>
        <w:ind w:left="150" w:right="-31" w:firstLine="360"/>
        <w:jc w:val="both"/>
        <w:rPr>
          <w:rFonts w:ascii="Times New Roman" w:eastAsia="Times New Roman" w:hAnsi="Times New Roman" w:cs="Times New Roman"/>
          <w:sz w:val="24"/>
          <w:szCs w:val="24"/>
          <w:lang w:eastAsia="ru-RU"/>
        </w:rPr>
      </w:pPr>
    </w:p>
    <w:p w:rsidR="003327BC" w:rsidRDefault="003327BC" w:rsidP="0005187F">
      <w:pPr>
        <w:shd w:val="clear" w:color="auto" w:fill="FFFFFF"/>
        <w:spacing w:after="0" w:line="240" w:lineRule="auto"/>
        <w:ind w:left="150" w:right="-31" w:firstLine="360"/>
        <w:jc w:val="both"/>
        <w:rPr>
          <w:rFonts w:ascii="Times New Roman" w:eastAsia="Times New Roman" w:hAnsi="Times New Roman" w:cs="Times New Roman"/>
          <w:sz w:val="24"/>
          <w:szCs w:val="24"/>
          <w:lang w:eastAsia="ru-RU"/>
        </w:rPr>
      </w:pPr>
    </w:p>
    <w:p w:rsidR="00CC7943" w:rsidRPr="00E56251" w:rsidRDefault="00CC7943" w:rsidP="0005187F">
      <w:pPr>
        <w:shd w:val="clear" w:color="auto" w:fill="FFFFFF"/>
        <w:spacing w:after="0" w:line="240" w:lineRule="auto"/>
        <w:ind w:left="150" w:right="-31"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lastRenderedPageBreak/>
        <w:t>ЧАСТЬ 1. ВВЕДЕНИЕ……………………………………………………………………………………………………………………</w:t>
      </w:r>
      <w:r w:rsidR="0005187F">
        <w:rPr>
          <w:rFonts w:ascii="Times New Roman" w:eastAsia="Times New Roman" w:hAnsi="Times New Roman" w:cs="Times New Roman"/>
          <w:sz w:val="24"/>
          <w:szCs w:val="24"/>
          <w:lang w:eastAsia="ru-RU"/>
        </w:rPr>
        <w:t>…..….</w:t>
      </w:r>
      <w:r w:rsidRPr="00E56251">
        <w:rPr>
          <w:rFonts w:ascii="Times New Roman" w:eastAsia="Times New Roman" w:hAnsi="Times New Roman" w:cs="Times New Roman"/>
          <w:sz w:val="24"/>
          <w:szCs w:val="24"/>
          <w:lang w:eastAsia="ru-RU"/>
        </w:rPr>
        <w:t>.</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1.1 Миссия………………………………………………………………………………………….. ……………</w:t>
      </w:r>
      <w:r w:rsidR="0005187F">
        <w:rPr>
          <w:rFonts w:ascii="Times New Roman" w:eastAsia="Times New Roman" w:hAnsi="Times New Roman" w:cs="Times New Roman"/>
          <w:sz w:val="24"/>
          <w:szCs w:val="24"/>
          <w:lang w:eastAsia="ru-RU"/>
        </w:rPr>
        <w:t>…………………………………...</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1.2 Видение……………………………………….. ……………….. ……………………………………………</w:t>
      </w:r>
      <w:r w:rsidR="0005187F">
        <w:rPr>
          <w:rFonts w:ascii="Times New Roman" w:eastAsia="Times New Roman" w:hAnsi="Times New Roman" w:cs="Times New Roman"/>
          <w:sz w:val="24"/>
          <w:szCs w:val="24"/>
          <w:lang w:eastAsia="ru-RU"/>
        </w:rPr>
        <w:t>………………………………</w:t>
      </w:r>
      <w:r w:rsidRPr="00E56251">
        <w:rPr>
          <w:rFonts w:ascii="Times New Roman" w:eastAsia="Times New Roman" w:hAnsi="Times New Roman" w:cs="Times New Roman"/>
          <w:sz w:val="24"/>
          <w:szCs w:val="24"/>
          <w:lang w:eastAsia="ru-RU"/>
        </w:rPr>
        <w:t>.</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ЧА</w:t>
      </w:r>
      <w:r w:rsidR="00D53F42">
        <w:rPr>
          <w:rFonts w:ascii="Times New Roman" w:eastAsia="Times New Roman" w:hAnsi="Times New Roman" w:cs="Times New Roman"/>
          <w:sz w:val="24"/>
          <w:szCs w:val="24"/>
          <w:lang w:eastAsia="ru-RU"/>
        </w:rPr>
        <w:t>СТЬ 2. Анализ текущей ситуации К</w:t>
      </w:r>
      <w:r w:rsidRPr="00E56251">
        <w:rPr>
          <w:rFonts w:ascii="Times New Roman" w:eastAsia="Times New Roman" w:hAnsi="Times New Roman" w:cs="Times New Roman"/>
          <w:sz w:val="24"/>
          <w:szCs w:val="24"/>
          <w:lang w:eastAsia="ru-RU"/>
        </w:rPr>
        <w:t>ГП на ПХВ «</w:t>
      </w:r>
      <w:r w:rsidR="00B34083" w:rsidRPr="00E56251">
        <w:rPr>
          <w:rFonts w:ascii="Times New Roman" w:eastAsia="Times New Roman" w:hAnsi="Times New Roman" w:cs="Times New Roman"/>
          <w:sz w:val="24"/>
          <w:szCs w:val="24"/>
          <w:lang w:val="kk-KZ" w:eastAsia="ru-RU"/>
        </w:rPr>
        <w:t>Мангистауский областной</w:t>
      </w:r>
      <w:r w:rsidR="00424BE1">
        <w:rPr>
          <w:rFonts w:ascii="Times New Roman" w:eastAsia="Times New Roman" w:hAnsi="Times New Roman" w:cs="Times New Roman"/>
          <w:sz w:val="24"/>
          <w:szCs w:val="24"/>
          <w:lang w:val="kk-KZ" w:eastAsia="ru-RU"/>
        </w:rPr>
        <w:t xml:space="preserve"> </w:t>
      </w:r>
      <w:r w:rsidR="00855ADB">
        <w:rPr>
          <w:rFonts w:ascii="Times New Roman" w:eastAsia="Times New Roman" w:hAnsi="Times New Roman" w:cs="Times New Roman"/>
          <w:sz w:val="24"/>
          <w:szCs w:val="24"/>
          <w:lang w:val="kk-KZ" w:eastAsia="ru-RU"/>
        </w:rPr>
        <w:t xml:space="preserve">высший </w:t>
      </w:r>
      <w:r w:rsidR="00B34083" w:rsidRPr="00E56251">
        <w:rPr>
          <w:rFonts w:ascii="Times New Roman" w:eastAsia="Times New Roman" w:hAnsi="Times New Roman" w:cs="Times New Roman"/>
          <w:sz w:val="24"/>
          <w:szCs w:val="24"/>
          <w:lang w:val="kk-KZ" w:eastAsia="ru-RU"/>
        </w:rPr>
        <w:t>медицинский колледж</w:t>
      </w:r>
      <w:r w:rsidRPr="00E56251">
        <w:rPr>
          <w:rFonts w:ascii="Times New Roman" w:eastAsia="Times New Roman" w:hAnsi="Times New Roman" w:cs="Times New Roman"/>
          <w:sz w:val="24"/>
          <w:szCs w:val="24"/>
          <w:lang w:eastAsia="ru-RU"/>
        </w:rPr>
        <w:t>»</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2.1 </w:t>
      </w:r>
      <w:r w:rsidRPr="00E56251">
        <w:rPr>
          <w:rFonts w:ascii="Times New Roman" w:eastAsia="Times New Roman" w:hAnsi="Times New Roman" w:cs="Times New Roman"/>
          <w:i/>
          <w:iCs/>
          <w:sz w:val="24"/>
          <w:szCs w:val="24"/>
          <w:lang w:eastAsia="ru-RU"/>
        </w:rPr>
        <w:t>SWOT-анализ</w:t>
      </w:r>
      <w:r w:rsidRPr="00E56251">
        <w:rPr>
          <w:rFonts w:ascii="Times New Roman" w:eastAsia="Times New Roman" w:hAnsi="Times New Roman" w:cs="Times New Roman"/>
          <w:sz w:val="24"/>
          <w:szCs w:val="24"/>
          <w:lang w:eastAsia="ru-RU"/>
        </w:rPr>
        <w:t>…………………………………………………………………………………………</w:t>
      </w:r>
      <w:r w:rsidR="0005187F">
        <w:rPr>
          <w:rFonts w:ascii="Times New Roman" w:eastAsia="Times New Roman" w:hAnsi="Times New Roman" w:cs="Times New Roman"/>
          <w:sz w:val="24"/>
          <w:szCs w:val="24"/>
          <w:lang w:eastAsia="ru-RU"/>
        </w:rPr>
        <w:t>………………………………………..</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ЧАСТЬ 3. Стратегические направления, цели и целевые индикаторы……………</w:t>
      </w:r>
      <w:r w:rsidR="0005187F">
        <w:rPr>
          <w:rFonts w:ascii="Times New Roman" w:eastAsia="Times New Roman" w:hAnsi="Times New Roman" w:cs="Times New Roman"/>
          <w:sz w:val="24"/>
          <w:szCs w:val="24"/>
          <w:lang w:eastAsia="ru-RU"/>
        </w:rPr>
        <w:t>………………………………………………………….</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 xml:space="preserve">ЧАСТЬ </w:t>
      </w:r>
      <w:r w:rsidR="00B34083" w:rsidRPr="00E56251">
        <w:rPr>
          <w:rFonts w:ascii="Times New Roman" w:eastAsia="Times New Roman" w:hAnsi="Times New Roman" w:cs="Times New Roman"/>
          <w:sz w:val="24"/>
          <w:szCs w:val="24"/>
          <w:lang w:val="kk-KZ" w:eastAsia="ru-RU"/>
        </w:rPr>
        <w:t>4</w:t>
      </w:r>
      <w:r w:rsidRPr="00E56251">
        <w:rPr>
          <w:rFonts w:ascii="Times New Roman" w:eastAsia="Times New Roman" w:hAnsi="Times New Roman" w:cs="Times New Roman"/>
          <w:sz w:val="24"/>
          <w:szCs w:val="24"/>
          <w:lang w:eastAsia="ru-RU"/>
        </w:rPr>
        <w:t>. ПОРЯДОК ПРОВЕДЕНИЯ МОНИТОРИНГА И ОЦЕНКИ ЭФФЕКТИВНОСТИ РЕАЛИЗАЦИИ СТРАТЕГИЧЕСКОГО ПЛАНА.</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t>Словарь сокращений:</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РК –Республика Казахстан</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КГП на ПХВ –Коммунальное государственное предприятие на праве хозяйственного ведения</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ГОСО –Государственный общеобязательный стандарт образования</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ПП — переподготовка</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ПК – повышение квалификации</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ПРК – представитель руководства по качеству</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ППР — производственно-практическая работа</w:t>
      </w:r>
    </w:p>
    <w:p w:rsidR="00B34083" w:rsidRPr="00E56251" w:rsidRDefault="00B34083"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B34083" w:rsidRPr="00E56251" w:rsidRDefault="00B34083"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B34083" w:rsidRPr="00E56251" w:rsidRDefault="00B34083"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D25ADA" w:rsidRPr="00E56251" w:rsidRDefault="00D25ADA"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D25ADA" w:rsidRPr="00E56251" w:rsidRDefault="00D25ADA"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D25ADA" w:rsidRPr="00E56251" w:rsidRDefault="00D25ADA"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D25ADA" w:rsidRPr="00E56251" w:rsidRDefault="00D25ADA"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D25ADA" w:rsidRPr="00E56251" w:rsidRDefault="00D25ADA"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D25ADA" w:rsidRPr="00E56251" w:rsidRDefault="00D25ADA"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B34083" w:rsidRPr="00E56251" w:rsidRDefault="00B34083"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B34083" w:rsidRDefault="00B34083"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813319" w:rsidRDefault="00813319"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813319" w:rsidRDefault="00813319"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813319" w:rsidRDefault="00813319"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813319" w:rsidRPr="00E56251" w:rsidRDefault="00813319"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B34083" w:rsidRPr="00E56251" w:rsidRDefault="00B34083"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B34083" w:rsidRPr="00E56251" w:rsidRDefault="00B34083"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val="kk-KZ" w:eastAsia="ru-RU"/>
        </w:rPr>
      </w:pPr>
    </w:p>
    <w:p w:rsidR="00CC7943" w:rsidRPr="00E56251" w:rsidRDefault="00CC7943" w:rsidP="00E56251">
      <w:pPr>
        <w:shd w:val="clear" w:color="auto" w:fill="FFFFFF"/>
        <w:spacing w:after="0" w:line="240" w:lineRule="auto"/>
        <w:ind w:right="15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lastRenderedPageBreak/>
        <w:t>1.Введение</w:t>
      </w:r>
    </w:p>
    <w:p w:rsidR="00CC7943" w:rsidRPr="00E56251" w:rsidRDefault="009F2340" w:rsidP="009F2340">
      <w:pPr>
        <w:tabs>
          <w:tab w:val="left" w:pos="709"/>
          <w:tab w:val="left" w:pos="10348"/>
        </w:tabs>
        <w:spacing w:after="0" w:line="240" w:lineRule="auto"/>
        <w:contextualSpacing/>
        <w:jc w:val="both"/>
        <w:rPr>
          <w:rFonts w:ascii="Times New Roman" w:hAnsi="Times New Roman" w:cs="Times New Roman"/>
          <w:iCs/>
          <w:sz w:val="24"/>
          <w:szCs w:val="24"/>
          <w:u w:val="single"/>
        </w:rPr>
      </w:pPr>
      <w:r w:rsidRPr="009F2340">
        <w:rPr>
          <w:rFonts w:ascii="Times New Roman" w:hAnsi="Times New Roman" w:cs="Times New Roman"/>
          <w:b/>
          <w:bCs/>
          <w:iCs/>
          <w:sz w:val="24"/>
          <w:szCs w:val="24"/>
          <w:u w:val="single"/>
          <w:lang w:val="kk-KZ"/>
        </w:rPr>
        <w:t xml:space="preserve">         </w:t>
      </w:r>
      <w:r w:rsidR="00CC7943" w:rsidRPr="009F2340">
        <w:rPr>
          <w:rFonts w:ascii="Times New Roman" w:hAnsi="Times New Roman" w:cs="Times New Roman"/>
          <w:b/>
          <w:bCs/>
          <w:iCs/>
          <w:sz w:val="24"/>
          <w:szCs w:val="24"/>
          <w:u w:val="single"/>
          <w:lang w:val="kk-KZ"/>
        </w:rPr>
        <w:t>Миссия</w:t>
      </w:r>
      <w:r w:rsidRPr="009F2340">
        <w:rPr>
          <w:rFonts w:ascii="Times New Roman" w:hAnsi="Times New Roman" w:cs="Times New Roman"/>
          <w:b/>
          <w:bCs/>
          <w:iCs/>
          <w:sz w:val="24"/>
          <w:szCs w:val="24"/>
          <w:u w:val="single"/>
          <w:lang w:val="kk-KZ"/>
        </w:rPr>
        <w:t xml:space="preserve"> медицинского колледжа</w:t>
      </w:r>
      <w:r w:rsidR="00CC7943" w:rsidRPr="00E56251">
        <w:rPr>
          <w:rFonts w:ascii="Times New Roman" w:hAnsi="Times New Roman" w:cs="Times New Roman"/>
          <w:iCs/>
          <w:sz w:val="24"/>
          <w:szCs w:val="24"/>
          <w:u w:val="single"/>
          <w:lang w:val="kk-KZ"/>
        </w:rPr>
        <w:t>:</w:t>
      </w:r>
    </w:p>
    <w:p w:rsidR="00CC7943" w:rsidRPr="00E56251" w:rsidRDefault="009F2340" w:rsidP="009F2340">
      <w:pPr>
        <w:tabs>
          <w:tab w:val="left" w:pos="709"/>
          <w:tab w:val="left" w:pos="10348"/>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rPr>
        <w:t xml:space="preserve">            П</w:t>
      </w:r>
      <w:r w:rsidR="00855ADB">
        <w:rPr>
          <w:rFonts w:ascii="Times New Roman" w:hAnsi="Times New Roman" w:cs="Times New Roman"/>
          <w:sz w:val="24"/>
          <w:szCs w:val="24"/>
        </w:rPr>
        <w:t>одготовка конкурентоспособного, квалифицированного специалиста с развитыми профессиональными навыками, соответствующего международным требованиям.</w:t>
      </w:r>
    </w:p>
    <w:p w:rsidR="00D20653" w:rsidRPr="00E56251" w:rsidRDefault="00D2065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Цели:</w:t>
      </w:r>
    </w:p>
    <w:p w:rsidR="00D20653" w:rsidRPr="00E56251" w:rsidRDefault="00D20653" w:rsidP="00D25ADA">
      <w:pPr>
        <w:pStyle w:val="a6"/>
        <w:numPr>
          <w:ilvl w:val="0"/>
          <w:numId w:val="11"/>
        </w:numPr>
        <w:shd w:val="clear" w:color="auto" w:fill="FFFFFF"/>
        <w:spacing w:after="0" w:line="240" w:lineRule="auto"/>
        <w:ind w:right="150"/>
        <w:jc w:val="both"/>
        <w:rPr>
          <w:rFonts w:ascii="Times New Roman" w:hAnsi="Times New Roman" w:cs="Times New Roman"/>
          <w:sz w:val="24"/>
          <w:szCs w:val="24"/>
        </w:rPr>
      </w:pPr>
      <w:r w:rsidRPr="00E56251">
        <w:rPr>
          <w:rFonts w:ascii="Times New Roman" w:hAnsi="Times New Roman" w:cs="Times New Roman"/>
          <w:sz w:val="24"/>
          <w:szCs w:val="24"/>
          <w:lang w:val="kk-KZ"/>
        </w:rPr>
        <w:t xml:space="preserve">максимальное и оперативное удовлетворение потребностей образовательных услуг, продиктованных требованиями рыночных отношений. </w:t>
      </w:r>
    </w:p>
    <w:p w:rsidR="00D20653" w:rsidRPr="00E56251" w:rsidRDefault="00D20653" w:rsidP="00D25ADA">
      <w:pPr>
        <w:pStyle w:val="a6"/>
        <w:numPr>
          <w:ilvl w:val="0"/>
          <w:numId w:val="11"/>
        </w:numPr>
        <w:shd w:val="clear" w:color="auto" w:fill="FFFFFF"/>
        <w:spacing w:after="0" w:line="240" w:lineRule="auto"/>
        <w:ind w:right="150"/>
        <w:jc w:val="both"/>
        <w:rPr>
          <w:rFonts w:ascii="Times New Roman" w:hAnsi="Times New Roman" w:cs="Times New Roman"/>
          <w:sz w:val="24"/>
          <w:szCs w:val="24"/>
        </w:rPr>
      </w:pPr>
      <w:r w:rsidRPr="00E56251">
        <w:rPr>
          <w:rFonts w:ascii="Times New Roman" w:hAnsi="Times New Roman" w:cs="Times New Roman"/>
          <w:sz w:val="24"/>
          <w:szCs w:val="24"/>
        </w:rPr>
        <w:t>о</w:t>
      </w:r>
      <w:r w:rsidRPr="00E56251">
        <w:rPr>
          <w:rFonts w:ascii="Times New Roman" w:hAnsi="Times New Roman" w:cs="Times New Roman"/>
          <w:sz w:val="24"/>
          <w:szCs w:val="24"/>
          <w:lang w:val="kk-KZ"/>
        </w:rPr>
        <w:t xml:space="preserve">риентация на высокое качество подготовки специалистов, конкурентноспособных на рынке труда. </w:t>
      </w:r>
    </w:p>
    <w:p w:rsidR="00D20653" w:rsidRPr="00E56251" w:rsidRDefault="00D20653" w:rsidP="00D25ADA">
      <w:pPr>
        <w:pStyle w:val="a6"/>
        <w:numPr>
          <w:ilvl w:val="0"/>
          <w:numId w:val="11"/>
        </w:numPr>
        <w:shd w:val="clear" w:color="auto" w:fill="FFFFFF"/>
        <w:spacing w:after="0" w:line="240" w:lineRule="auto"/>
        <w:ind w:right="150"/>
        <w:jc w:val="both"/>
        <w:rPr>
          <w:rFonts w:ascii="Times New Roman" w:hAnsi="Times New Roman" w:cs="Times New Roman"/>
          <w:sz w:val="24"/>
          <w:szCs w:val="24"/>
        </w:rPr>
      </w:pPr>
      <w:r w:rsidRPr="00E56251">
        <w:rPr>
          <w:rFonts w:ascii="Times New Roman" w:hAnsi="Times New Roman" w:cs="Times New Roman"/>
          <w:sz w:val="24"/>
          <w:szCs w:val="24"/>
        </w:rPr>
        <w:t>р</w:t>
      </w:r>
      <w:r w:rsidRPr="00E56251">
        <w:rPr>
          <w:rFonts w:ascii="Times New Roman" w:hAnsi="Times New Roman" w:cs="Times New Roman"/>
          <w:sz w:val="24"/>
          <w:szCs w:val="24"/>
          <w:lang w:val="kk-KZ"/>
        </w:rPr>
        <w:t xml:space="preserve">еализация данных стратегических направлений осуществляется посредством научно – методических задач, которые ставятся перед коллективом колледжа, для их выполнения разрабатываются программы, планы. </w:t>
      </w:r>
    </w:p>
    <w:p w:rsidR="00CC7943" w:rsidRPr="00E56251" w:rsidRDefault="00CC7943" w:rsidP="00E56251">
      <w:pPr>
        <w:shd w:val="clear" w:color="auto" w:fill="FFFFFF"/>
        <w:spacing w:after="0" w:line="240" w:lineRule="auto"/>
        <w:ind w:right="15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t>Видение</w:t>
      </w:r>
      <w:r w:rsidR="009F2340">
        <w:rPr>
          <w:rFonts w:ascii="Times New Roman" w:eastAsia="Times New Roman" w:hAnsi="Times New Roman" w:cs="Times New Roman"/>
          <w:b/>
          <w:bCs/>
          <w:sz w:val="24"/>
          <w:szCs w:val="24"/>
          <w:lang w:eastAsia="ru-RU"/>
        </w:rPr>
        <w:t>:</w:t>
      </w:r>
    </w:p>
    <w:p w:rsidR="00CC7943" w:rsidRPr="00E56251" w:rsidRDefault="00CC7943" w:rsidP="00D25ADA">
      <w:pPr>
        <w:tabs>
          <w:tab w:val="left" w:pos="709"/>
          <w:tab w:val="left" w:pos="10348"/>
        </w:tabs>
        <w:spacing w:after="0" w:line="240" w:lineRule="auto"/>
        <w:ind w:firstLine="709"/>
        <w:contextualSpacing/>
        <w:jc w:val="both"/>
        <w:rPr>
          <w:rFonts w:ascii="Times New Roman" w:hAnsi="Times New Roman" w:cs="Times New Roman"/>
          <w:b/>
          <w:bCs/>
          <w:iCs/>
          <w:sz w:val="24"/>
          <w:szCs w:val="24"/>
          <w:u w:val="single"/>
          <w:lang w:val="kk-KZ"/>
        </w:rPr>
      </w:pPr>
      <w:r w:rsidRPr="00E56251">
        <w:rPr>
          <w:rFonts w:ascii="Times New Roman" w:hAnsi="Times New Roman" w:cs="Times New Roman"/>
          <w:bCs/>
          <w:sz w:val="24"/>
          <w:szCs w:val="24"/>
          <w:u w:val="single"/>
          <w:lang w:val="kk-KZ"/>
        </w:rPr>
        <w:t>Видение</w:t>
      </w:r>
      <w:r w:rsidRPr="00E56251">
        <w:rPr>
          <w:rFonts w:ascii="Times New Roman" w:hAnsi="Times New Roman" w:cs="Times New Roman"/>
          <w:sz w:val="24"/>
          <w:szCs w:val="24"/>
          <w:lang w:val="kk-KZ"/>
        </w:rPr>
        <w:t xml:space="preserve"> </w:t>
      </w:r>
      <w:r w:rsidRPr="00E56251">
        <w:rPr>
          <w:rFonts w:ascii="Times New Roman" w:hAnsi="Times New Roman" w:cs="Times New Roman"/>
          <w:sz w:val="24"/>
          <w:szCs w:val="24"/>
        </w:rPr>
        <w:t xml:space="preserve">– </w:t>
      </w:r>
      <w:r w:rsidRPr="00E56251">
        <w:rPr>
          <w:rFonts w:ascii="Times New Roman" w:hAnsi="Times New Roman" w:cs="Times New Roman"/>
          <w:sz w:val="24"/>
          <w:szCs w:val="24"/>
          <w:lang w:val="kk-KZ"/>
        </w:rPr>
        <w:t>компетентные, конкурентоспособные кадры на рынке труда, знающие свою работу, ориентированные в профессиональном росте на уровне мировых стандартов. Специалисты, способные быстро адаптироваться к инновационным переменам, выражающие свободно свои мысли, знающие в совершенстве национальный язык, культуру и историю своего народа.</w:t>
      </w:r>
    </w:p>
    <w:p w:rsidR="00892895" w:rsidRPr="00E56251" w:rsidRDefault="00892895" w:rsidP="00D25ADA">
      <w:pPr>
        <w:spacing w:after="0" w:line="240" w:lineRule="auto"/>
        <w:jc w:val="both"/>
        <w:rPr>
          <w:rFonts w:ascii="Times New Roman" w:hAnsi="Times New Roman" w:cs="Times New Roman"/>
          <w:sz w:val="24"/>
          <w:szCs w:val="24"/>
        </w:rPr>
      </w:pPr>
      <w:r w:rsidRPr="00E56251">
        <w:rPr>
          <w:rFonts w:ascii="Times New Roman" w:eastAsia="Calibri" w:hAnsi="Times New Roman" w:cs="Times New Roman"/>
          <w:sz w:val="24"/>
          <w:szCs w:val="24"/>
        </w:rPr>
        <w:t>История Мангистауского областного медицинского колледжа по подготовке специалистов системы здравоохранения со средним профессиональным</w:t>
      </w:r>
      <w:r w:rsidR="00490214" w:rsidRPr="00E56251">
        <w:rPr>
          <w:rFonts w:ascii="Times New Roman" w:eastAsia="Calibri" w:hAnsi="Times New Roman" w:cs="Times New Roman"/>
          <w:sz w:val="24"/>
          <w:szCs w:val="24"/>
        </w:rPr>
        <w:t xml:space="preserve"> образованием имеет </w:t>
      </w:r>
      <w:r w:rsidR="00855ADB">
        <w:rPr>
          <w:rFonts w:ascii="Times New Roman" w:eastAsia="Calibri" w:hAnsi="Times New Roman" w:cs="Times New Roman"/>
          <w:sz w:val="24"/>
          <w:szCs w:val="24"/>
        </w:rPr>
        <w:t>40-</w:t>
      </w:r>
      <w:r w:rsidRPr="00E56251">
        <w:rPr>
          <w:rFonts w:ascii="Times New Roman" w:eastAsia="Calibri" w:hAnsi="Times New Roman" w:cs="Times New Roman"/>
          <w:sz w:val="24"/>
          <w:szCs w:val="24"/>
        </w:rPr>
        <w:t xml:space="preserve">летнюю историю. </w:t>
      </w:r>
    </w:p>
    <w:p w:rsidR="00892895" w:rsidRPr="00E56251" w:rsidRDefault="00892895" w:rsidP="00D25ADA">
      <w:pPr>
        <w:pStyle w:val="a6"/>
        <w:numPr>
          <w:ilvl w:val="0"/>
          <w:numId w:val="13"/>
        </w:numPr>
        <w:tabs>
          <w:tab w:val="left" w:pos="567"/>
        </w:tabs>
        <w:spacing w:after="0" w:line="240" w:lineRule="auto"/>
        <w:ind w:left="284" w:hanging="284"/>
        <w:jc w:val="both"/>
        <w:rPr>
          <w:rFonts w:ascii="Times New Roman" w:hAnsi="Times New Roman" w:cs="Times New Roman"/>
          <w:sz w:val="24"/>
          <w:szCs w:val="24"/>
        </w:rPr>
      </w:pPr>
      <w:r w:rsidRPr="00E56251">
        <w:rPr>
          <w:rFonts w:ascii="Times New Roman" w:eastAsia="Calibri" w:hAnsi="Times New Roman" w:cs="Times New Roman"/>
          <w:sz w:val="24"/>
          <w:szCs w:val="24"/>
        </w:rPr>
        <w:t xml:space="preserve">Постановлением коллегии министерства высшего и </w:t>
      </w:r>
      <w:proofErr w:type="spellStart"/>
      <w:r w:rsidRPr="00E56251">
        <w:rPr>
          <w:rFonts w:ascii="Times New Roman" w:eastAsia="Calibri" w:hAnsi="Times New Roman" w:cs="Times New Roman"/>
          <w:sz w:val="24"/>
          <w:szCs w:val="24"/>
        </w:rPr>
        <w:t>средне-специального</w:t>
      </w:r>
      <w:proofErr w:type="spellEnd"/>
      <w:r w:rsidRPr="00E56251">
        <w:rPr>
          <w:rFonts w:ascii="Times New Roman" w:eastAsia="Calibri" w:hAnsi="Times New Roman" w:cs="Times New Roman"/>
          <w:sz w:val="24"/>
          <w:szCs w:val="24"/>
        </w:rPr>
        <w:t xml:space="preserve"> образования </w:t>
      </w:r>
      <w:proofErr w:type="spellStart"/>
      <w:r w:rsidRPr="00E56251">
        <w:rPr>
          <w:rFonts w:ascii="Times New Roman" w:eastAsia="Calibri" w:hAnsi="Times New Roman" w:cs="Times New Roman"/>
          <w:sz w:val="24"/>
          <w:szCs w:val="24"/>
        </w:rPr>
        <w:t>Каз.ССР</w:t>
      </w:r>
      <w:proofErr w:type="spellEnd"/>
      <w:r w:rsidRPr="00E56251">
        <w:rPr>
          <w:rFonts w:ascii="Times New Roman" w:eastAsia="Calibri" w:hAnsi="Times New Roman" w:cs="Times New Roman"/>
          <w:sz w:val="24"/>
          <w:szCs w:val="24"/>
        </w:rPr>
        <w:t xml:space="preserve"> от 07/02-1985 года и приказом №149 министерства здравоохранения </w:t>
      </w:r>
      <w:proofErr w:type="spellStart"/>
      <w:r w:rsidRPr="00E56251">
        <w:rPr>
          <w:rFonts w:ascii="Times New Roman" w:eastAsia="Calibri" w:hAnsi="Times New Roman" w:cs="Times New Roman"/>
          <w:sz w:val="24"/>
          <w:szCs w:val="24"/>
        </w:rPr>
        <w:t>Каз.ССР</w:t>
      </w:r>
      <w:proofErr w:type="spellEnd"/>
      <w:r w:rsidRPr="00E56251">
        <w:rPr>
          <w:rFonts w:ascii="Times New Roman" w:eastAsia="Calibri" w:hAnsi="Times New Roman" w:cs="Times New Roman"/>
          <w:sz w:val="24"/>
          <w:szCs w:val="24"/>
        </w:rPr>
        <w:t xml:space="preserve"> от 11.03.1985 года было открыто «Медицинское училище города Новый Узень».</w:t>
      </w:r>
    </w:p>
    <w:p w:rsidR="00892895" w:rsidRPr="00E56251" w:rsidRDefault="00892895" w:rsidP="00D25ADA">
      <w:pPr>
        <w:pStyle w:val="a6"/>
        <w:numPr>
          <w:ilvl w:val="0"/>
          <w:numId w:val="12"/>
        </w:numPr>
        <w:tabs>
          <w:tab w:val="left" w:pos="567"/>
        </w:tabs>
        <w:spacing w:after="0" w:line="240" w:lineRule="auto"/>
        <w:ind w:left="284" w:hanging="284"/>
        <w:jc w:val="both"/>
        <w:rPr>
          <w:rFonts w:ascii="Times New Roman" w:hAnsi="Times New Roman" w:cs="Times New Roman"/>
          <w:sz w:val="24"/>
          <w:szCs w:val="24"/>
        </w:rPr>
      </w:pPr>
      <w:r w:rsidRPr="00E56251">
        <w:rPr>
          <w:rFonts w:ascii="Times New Roman" w:eastAsia="Calibri" w:hAnsi="Times New Roman" w:cs="Times New Roman"/>
          <w:sz w:val="24"/>
          <w:szCs w:val="24"/>
        </w:rPr>
        <w:t xml:space="preserve">В 1986 году училище произвело второй набор учащихся уже по специальности «Акушерское дело». </w:t>
      </w:r>
    </w:p>
    <w:p w:rsidR="006B7E25" w:rsidRPr="00E56251" w:rsidRDefault="00892895" w:rsidP="00490214">
      <w:pPr>
        <w:pStyle w:val="a6"/>
        <w:numPr>
          <w:ilvl w:val="0"/>
          <w:numId w:val="1"/>
        </w:numPr>
        <w:tabs>
          <w:tab w:val="left" w:pos="567"/>
        </w:tabs>
        <w:spacing w:after="0" w:line="240" w:lineRule="auto"/>
        <w:ind w:left="284" w:hanging="284"/>
        <w:jc w:val="both"/>
        <w:rPr>
          <w:rFonts w:ascii="Times New Roman" w:hAnsi="Times New Roman" w:cs="Times New Roman"/>
          <w:sz w:val="24"/>
          <w:szCs w:val="24"/>
        </w:rPr>
      </w:pPr>
      <w:r w:rsidRPr="00E56251">
        <w:rPr>
          <w:rFonts w:ascii="Times New Roman" w:eastAsia="Calibri" w:hAnsi="Times New Roman" w:cs="Times New Roman"/>
          <w:sz w:val="24"/>
          <w:szCs w:val="24"/>
        </w:rPr>
        <w:t xml:space="preserve">В 1987 году училище выпустило 220 специалистов сестринского дела.  </w:t>
      </w:r>
    </w:p>
    <w:p w:rsidR="006B7E25" w:rsidRPr="00E56251" w:rsidRDefault="00892895" w:rsidP="00D25ADA">
      <w:pPr>
        <w:pStyle w:val="a6"/>
        <w:numPr>
          <w:ilvl w:val="0"/>
          <w:numId w:val="1"/>
        </w:numPr>
        <w:tabs>
          <w:tab w:val="left" w:pos="567"/>
        </w:tabs>
        <w:spacing w:after="0" w:line="240" w:lineRule="auto"/>
        <w:ind w:left="284" w:hanging="284"/>
        <w:jc w:val="both"/>
        <w:rPr>
          <w:rFonts w:ascii="Times New Roman" w:hAnsi="Times New Roman" w:cs="Times New Roman"/>
          <w:sz w:val="24"/>
          <w:szCs w:val="24"/>
        </w:rPr>
      </w:pPr>
      <w:r w:rsidRPr="00E56251">
        <w:rPr>
          <w:rFonts w:ascii="Times New Roman" w:eastAsia="Calibri" w:hAnsi="Times New Roman" w:cs="Times New Roman"/>
          <w:sz w:val="24"/>
          <w:szCs w:val="24"/>
        </w:rPr>
        <w:t xml:space="preserve">03.10.1990 года, в связи с изменением названия области приказом № 05 отдела здравоохранения Мангистауской области училище было переименовано как «Мангистауское областное медицинское училище». </w:t>
      </w:r>
    </w:p>
    <w:p w:rsidR="00892895" w:rsidRPr="00E56251" w:rsidRDefault="00892895" w:rsidP="00D25ADA">
      <w:pPr>
        <w:pStyle w:val="a6"/>
        <w:numPr>
          <w:ilvl w:val="0"/>
          <w:numId w:val="1"/>
        </w:numPr>
        <w:tabs>
          <w:tab w:val="left" w:pos="567"/>
        </w:tabs>
        <w:spacing w:after="0" w:line="240" w:lineRule="auto"/>
        <w:ind w:left="284" w:hanging="284"/>
        <w:jc w:val="both"/>
        <w:rPr>
          <w:rFonts w:ascii="Times New Roman" w:eastAsia="Calibri" w:hAnsi="Times New Roman" w:cs="Times New Roman"/>
          <w:sz w:val="24"/>
          <w:szCs w:val="24"/>
        </w:rPr>
      </w:pPr>
      <w:r w:rsidRPr="00E56251">
        <w:rPr>
          <w:rFonts w:ascii="Times New Roman" w:eastAsia="Calibri" w:hAnsi="Times New Roman" w:cs="Times New Roman"/>
          <w:sz w:val="24"/>
          <w:szCs w:val="24"/>
        </w:rPr>
        <w:t xml:space="preserve"> В 1990 году открылась специальность «Лечебное дело» со специализацией «Фельдшер».</w:t>
      </w:r>
    </w:p>
    <w:p w:rsidR="006B7E25" w:rsidRPr="00E56251" w:rsidRDefault="00892895" w:rsidP="00D25ADA">
      <w:pPr>
        <w:pStyle w:val="a6"/>
        <w:numPr>
          <w:ilvl w:val="0"/>
          <w:numId w:val="1"/>
        </w:numPr>
        <w:spacing w:after="0" w:line="240" w:lineRule="auto"/>
        <w:jc w:val="both"/>
        <w:rPr>
          <w:rFonts w:ascii="Times New Roman" w:hAnsi="Times New Roman" w:cs="Times New Roman"/>
          <w:sz w:val="24"/>
          <w:szCs w:val="24"/>
        </w:rPr>
      </w:pPr>
      <w:r w:rsidRPr="00E56251">
        <w:rPr>
          <w:rFonts w:ascii="Times New Roman" w:eastAsia="Calibri" w:hAnsi="Times New Roman" w:cs="Times New Roman"/>
          <w:sz w:val="24"/>
          <w:szCs w:val="24"/>
        </w:rPr>
        <w:t xml:space="preserve">Приказом № 282 министерства здравоохранения Республики Казахстан от 14 июня 1996 года учебное заведение было переименовано как «Мангистауский областной медицинский колледж». </w:t>
      </w:r>
    </w:p>
    <w:p w:rsidR="006B7E25" w:rsidRPr="00E56251" w:rsidRDefault="00892895" w:rsidP="00D25ADA">
      <w:pPr>
        <w:pStyle w:val="a6"/>
        <w:numPr>
          <w:ilvl w:val="0"/>
          <w:numId w:val="1"/>
        </w:numPr>
        <w:spacing w:after="0" w:line="240" w:lineRule="auto"/>
        <w:jc w:val="both"/>
        <w:rPr>
          <w:rFonts w:ascii="Times New Roman" w:hAnsi="Times New Roman" w:cs="Times New Roman"/>
          <w:sz w:val="24"/>
          <w:szCs w:val="24"/>
        </w:rPr>
      </w:pPr>
      <w:r w:rsidRPr="00E56251">
        <w:rPr>
          <w:rFonts w:ascii="Times New Roman" w:eastAsia="Calibri" w:hAnsi="Times New Roman" w:cs="Times New Roman"/>
          <w:sz w:val="24"/>
          <w:szCs w:val="24"/>
        </w:rPr>
        <w:t xml:space="preserve">В 1997 году открылась специальность «Стоматология ортопедическая». </w:t>
      </w:r>
    </w:p>
    <w:p w:rsidR="006B7E25" w:rsidRPr="00E56251" w:rsidRDefault="00892895" w:rsidP="00D25ADA">
      <w:pPr>
        <w:pStyle w:val="a6"/>
        <w:numPr>
          <w:ilvl w:val="0"/>
          <w:numId w:val="1"/>
        </w:numPr>
        <w:spacing w:after="0" w:line="240" w:lineRule="auto"/>
        <w:jc w:val="both"/>
        <w:rPr>
          <w:rFonts w:ascii="Times New Roman" w:hAnsi="Times New Roman" w:cs="Times New Roman"/>
          <w:sz w:val="24"/>
          <w:szCs w:val="24"/>
        </w:rPr>
      </w:pPr>
      <w:r w:rsidRPr="00E56251">
        <w:rPr>
          <w:rFonts w:ascii="Times New Roman" w:eastAsia="Calibri" w:hAnsi="Times New Roman" w:cs="Times New Roman"/>
          <w:sz w:val="24"/>
          <w:szCs w:val="24"/>
        </w:rPr>
        <w:t xml:space="preserve">В 1999 году началась подготовка по специальности «Лабораторная диагностика». </w:t>
      </w:r>
    </w:p>
    <w:p w:rsidR="006B7E25" w:rsidRPr="00855ADB" w:rsidRDefault="00892895" w:rsidP="00855ADB">
      <w:pPr>
        <w:pStyle w:val="a6"/>
        <w:numPr>
          <w:ilvl w:val="0"/>
          <w:numId w:val="1"/>
        </w:numPr>
        <w:spacing w:after="0" w:line="240" w:lineRule="auto"/>
        <w:jc w:val="both"/>
        <w:rPr>
          <w:rFonts w:ascii="Times New Roman" w:hAnsi="Times New Roman" w:cs="Times New Roman"/>
          <w:sz w:val="24"/>
          <w:szCs w:val="24"/>
        </w:rPr>
      </w:pPr>
      <w:r w:rsidRPr="00E56251">
        <w:rPr>
          <w:rFonts w:ascii="Times New Roman" w:eastAsia="Calibri" w:hAnsi="Times New Roman" w:cs="Times New Roman"/>
          <w:sz w:val="24"/>
          <w:szCs w:val="24"/>
        </w:rPr>
        <w:t>В 2002 году Мангистауский областной медицинский колледж был назван государственным коммунальным казенным предприятием.</w:t>
      </w:r>
      <w:r w:rsidRPr="00855ADB">
        <w:rPr>
          <w:rFonts w:ascii="Times New Roman" w:eastAsia="Calibri" w:hAnsi="Times New Roman" w:cs="Times New Roman"/>
          <w:sz w:val="24"/>
          <w:szCs w:val="24"/>
        </w:rPr>
        <w:t xml:space="preserve"> </w:t>
      </w:r>
    </w:p>
    <w:p w:rsidR="00892895" w:rsidRPr="00855ADB" w:rsidRDefault="00892895" w:rsidP="00D25ADA">
      <w:pPr>
        <w:pStyle w:val="a6"/>
        <w:numPr>
          <w:ilvl w:val="0"/>
          <w:numId w:val="1"/>
        </w:numPr>
        <w:spacing w:after="0" w:line="240" w:lineRule="auto"/>
        <w:jc w:val="both"/>
        <w:rPr>
          <w:rFonts w:ascii="Times New Roman" w:hAnsi="Times New Roman" w:cs="Times New Roman"/>
          <w:sz w:val="24"/>
          <w:szCs w:val="24"/>
        </w:rPr>
      </w:pPr>
      <w:r w:rsidRPr="00E56251">
        <w:rPr>
          <w:rFonts w:ascii="Times New Roman" w:eastAsia="Calibri" w:hAnsi="Times New Roman" w:cs="Times New Roman"/>
          <w:sz w:val="24"/>
          <w:szCs w:val="24"/>
        </w:rPr>
        <w:t>С 2011 года колледж реорганизован в государственное коммунальное предприятие на правах хозяйственного ведения.</w:t>
      </w:r>
    </w:p>
    <w:p w:rsidR="00855ADB" w:rsidRPr="00855ADB" w:rsidRDefault="00855ADB" w:rsidP="00855ADB">
      <w:pPr>
        <w:pStyle w:val="a6"/>
        <w:numPr>
          <w:ilvl w:val="0"/>
          <w:numId w:val="1"/>
        </w:numPr>
        <w:spacing w:after="0" w:line="240" w:lineRule="auto"/>
        <w:jc w:val="both"/>
        <w:rPr>
          <w:rFonts w:ascii="Times New Roman" w:hAnsi="Times New Roman"/>
          <w:sz w:val="24"/>
          <w:szCs w:val="24"/>
        </w:rPr>
      </w:pPr>
      <w:r w:rsidRPr="00855ADB">
        <w:rPr>
          <w:rFonts w:ascii="Times New Roman" w:eastAsia="Calibri" w:hAnsi="Times New Roman"/>
          <w:sz w:val="24"/>
          <w:szCs w:val="24"/>
          <w:lang w:val="kk-KZ"/>
        </w:rPr>
        <w:t>Постановлением акима Мангистауской области №147 от 25.06.2021 года, Государственное коммунальное предприятие на праве хозяйственного ведения «Мангистауский областной медицинский колледж» Управления здравоохранения Мангистауской области, изменило наименование на государственное коммунальное предприятие на праве хозяйственного ведения «Мангистауский областной высший  медицинский колледж»  Управления здравоохранения Мангистауской области.</w:t>
      </w:r>
    </w:p>
    <w:p w:rsidR="00855ADB" w:rsidRPr="00855ADB" w:rsidRDefault="00855ADB" w:rsidP="00855ADB">
      <w:pPr>
        <w:pStyle w:val="a6"/>
        <w:numPr>
          <w:ilvl w:val="0"/>
          <w:numId w:val="1"/>
        </w:numPr>
        <w:spacing w:after="0" w:line="240" w:lineRule="auto"/>
        <w:jc w:val="both"/>
        <w:rPr>
          <w:rFonts w:ascii="Times New Roman" w:eastAsia="Calibri" w:hAnsi="Times New Roman" w:cs="Times New Roman"/>
          <w:color w:val="0000FF"/>
          <w:sz w:val="24"/>
          <w:szCs w:val="24"/>
          <w:u w:val="single"/>
        </w:rPr>
      </w:pPr>
      <w:r w:rsidRPr="00855ADB">
        <w:rPr>
          <w:rFonts w:ascii="Times New Roman" w:hAnsi="Times New Roman"/>
          <w:sz w:val="24"/>
          <w:szCs w:val="24"/>
        </w:rPr>
        <w:lastRenderedPageBreak/>
        <w:t>2017 году колледж прошел институциональную</w:t>
      </w:r>
      <w:r w:rsidRPr="00855ADB">
        <w:rPr>
          <w:rFonts w:ascii="Times New Roman" w:hAnsi="Times New Roman"/>
          <w:sz w:val="24"/>
          <w:szCs w:val="24"/>
          <w:lang w:val="kk-KZ"/>
        </w:rPr>
        <w:t xml:space="preserve"> (свидетельство </w:t>
      </w:r>
      <w:r w:rsidRPr="00855ADB">
        <w:rPr>
          <w:rFonts w:ascii="Times New Roman" w:hAnsi="Times New Roman"/>
          <w:sz w:val="24"/>
          <w:szCs w:val="24"/>
          <w:lang w:val="en-US"/>
        </w:rPr>
        <w:t>IA</w:t>
      </w:r>
      <w:r w:rsidRPr="00855ADB">
        <w:rPr>
          <w:rFonts w:ascii="Times New Roman" w:hAnsi="Times New Roman"/>
          <w:sz w:val="24"/>
          <w:szCs w:val="24"/>
        </w:rPr>
        <w:t xml:space="preserve"> </w:t>
      </w:r>
      <w:r w:rsidRPr="00855ADB">
        <w:rPr>
          <w:rFonts w:ascii="Times New Roman" w:hAnsi="Times New Roman"/>
          <w:sz w:val="24"/>
          <w:szCs w:val="24"/>
          <w:lang w:val="kk-KZ"/>
        </w:rPr>
        <w:t>№</w:t>
      </w:r>
      <w:r w:rsidRPr="00855ADB">
        <w:rPr>
          <w:rFonts w:ascii="Times New Roman" w:hAnsi="Times New Roman"/>
          <w:sz w:val="24"/>
          <w:szCs w:val="24"/>
        </w:rPr>
        <w:t xml:space="preserve"> 053</w:t>
      </w:r>
      <w:r w:rsidRPr="00855ADB">
        <w:rPr>
          <w:rFonts w:ascii="Times New Roman" w:hAnsi="Times New Roman"/>
          <w:sz w:val="24"/>
          <w:szCs w:val="24"/>
          <w:lang w:val="kk-KZ"/>
        </w:rPr>
        <w:t xml:space="preserve"> от 11 декабря 2017</w:t>
      </w:r>
      <w:r>
        <w:rPr>
          <w:rFonts w:ascii="Times New Roman" w:hAnsi="Times New Roman"/>
          <w:sz w:val="24"/>
          <w:szCs w:val="24"/>
          <w:lang w:val="kk-KZ"/>
        </w:rPr>
        <w:t xml:space="preserve"> </w:t>
      </w:r>
      <w:r w:rsidRPr="00855ADB">
        <w:rPr>
          <w:rFonts w:ascii="Times New Roman" w:hAnsi="Times New Roman"/>
          <w:sz w:val="24"/>
          <w:szCs w:val="24"/>
          <w:lang w:val="kk-KZ"/>
        </w:rPr>
        <w:t>года)</w:t>
      </w:r>
      <w:r w:rsidRPr="00855ADB">
        <w:rPr>
          <w:rFonts w:ascii="Times New Roman" w:hAnsi="Times New Roman"/>
          <w:sz w:val="24"/>
          <w:szCs w:val="24"/>
        </w:rPr>
        <w:t xml:space="preserve"> и специализированную (</w:t>
      </w:r>
      <w:r w:rsidRPr="00855ADB">
        <w:rPr>
          <w:rFonts w:ascii="Times New Roman" w:hAnsi="Times New Roman"/>
          <w:sz w:val="24"/>
          <w:szCs w:val="24"/>
          <w:lang w:val="kk-KZ"/>
        </w:rPr>
        <w:t>свидетельство</w:t>
      </w:r>
      <w:r w:rsidRPr="00855ADB">
        <w:rPr>
          <w:rFonts w:ascii="Times New Roman" w:hAnsi="Times New Roman"/>
          <w:sz w:val="24"/>
          <w:szCs w:val="24"/>
        </w:rPr>
        <w:t xml:space="preserve"> </w:t>
      </w:r>
      <w:r w:rsidRPr="00855ADB">
        <w:rPr>
          <w:rFonts w:ascii="Times New Roman" w:hAnsi="Times New Roman"/>
          <w:sz w:val="24"/>
          <w:szCs w:val="24"/>
          <w:lang w:val="en-US"/>
        </w:rPr>
        <w:t>SA</w:t>
      </w:r>
      <w:r w:rsidRPr="00855ADB">
        <w:rPr>
          <w:rFonts w:ascii="Times New Roman" w:hAnsi="Times New Roman"/>
          <w:sz w:val="24"/>
          <w:szCs w:val="24"/>
        </w:rPr>
        <w:t xml:space="preserve"> </w:t>
      </w:r>
      <w:r w:rsidRPr="00855ADB">
        <w:rPr>
          <w:rFonts w:ascii="Times New Roman" w:hAnsi="Times New Roman"/>
          <w:sz w:val="24"/>
          <w:szCs w:val="24"/>
          <w:lang w:val="kk-KZ"/>
        </w:rPr>
        <w:t xml:space="preserve">№0038  от 11 декабря 2017  года) аккредитацию. </w:t>
      </w:r>
    </w:p>
    <w:p w:rsidR="004C677F" w:rsidRPr="00E56251" w:rsidRDefault="004C677F" w:rsidP="004C677F">
      <w:pPr>
        <w:pStyle w:val="a6"/>
        <w:numPr>
          <w:ilvl w:val="0"/>
          <w:numId w:val="1"/>
        </w:numPr>
        <w:spacing w:after="0" w:line="240" w:lineRule="auto"/>
        <w:jc w:val="both"/>
        <w:rPr>
          <w:rFonts w:ascii="Times New Roman" w:eastAsia="Times New Roman" w:hAnsi="Times New Roman" w:cs="Times New Roman"/>
          <w:sz w:val="24"/>
          <w:szCs w:val="24"/>
          <w:lang w:val="kk-KZ"/>
        </w:rPr>
      </w:pPr>
      <w:r w:rsidRPr="00E56251">
        <w:rPr>
          <w:rFonts w:ascii="Times New Roman" w:hAnsi="Times New Roman" w:cs="Times New Roman"/>
          <w:sz w:val="24"/>
          <w:szCs w:val="24"/>
          <w:lang w:val="kk-KZ"/>
        </w:rPr>
        <w:t xml:space="preserve">2019 году колледж подтвердил звание лидера  национальному бизнес-рейтингу, вошел «Топ-100» лучших предприятии Казахстана, занял 9-е место среди государственных предприятий Республики Казахстан и 1-е место «Золото» рейтинга среди государственных предприятий Мангистауской области по показателю «Вклад в государственный бюджет». </w:t>
      </w:r>
    </w:p>
    <w:p w:rsidR="00892895" w:rsidRPr="00E56251" w:rsidRDefault="00892895" w:rsidP="00D25ADA">
      <w:pPr>
        <w:pStyle w:val="a6"/>
        <w:numPr>
          <w:ilvl w:val="0"/>
          <w:numId w:val="1"/>
        </w:num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rPr>
        <w:t>По результатам мониторинга колледж получил сертификат «Лидер отрасли - 20</w:t>
      </w:r>
      <w:r w:rsidR="00855ADB">
        <w:rPr>
          <w:rFonts w:ascii="Times New Roman" w:hAnsi="Times New Roman" w:cs="Times New Roman"/>
          <w:sz w:val="24"/>
          <w:szCs w:val="24"/>
        </w:rPr>
        <w:t>20</w:t>
      </w:r>
      <w:r w:rsidRPr="00E56251">
        <w:rPr>
          <w:rFonts w:ascii="Times New Roman" w:hAnsi="Times New Roman" w:cs="Times New Roman"/>
          <w:sz w:val="24"/>
          <w:szCs w:val="24"/>
        </w:rPr>
        <w:t>», получил звание «Лучшее медицинское учебное заведение» области, победитель областного конкурса «Лучший кабинет специальных дисциплин».</w:t>
      </w:r>
    </w:p>
    <w:p w:rsidR="00892895" w:rsidRPr="00E56251" w:rsidRDefault="00892895" w:rsidP="00D25ADA">
      <w:pPr>
        <w:pStyle w:val="a6"/>
        <w:numPr>
          <w:ilvl w:val="0"/>
          <w:numId w:val="1"/>
        </w:numPr>
        <w:spacing w:after="0" w:line="240" w:lineRule="auto"/>
        <w:jc w:val="both"/>
        <w:rPr>
          <w:rFonts w:ascii="Times New Roman" w:hAnsi="Times New Roman" w:cs="Times New Roman"/>
          <w:sz w:val="24"/>
          <w:szCs w:val="24"/>
        </w:rPr>
      </w:pPr>
      <w:r w:rsidRPr="00E56251">
        <w:rPr>
          <w:rStyle w:val="apple-converted-space"/>
          <w:rFonts w:ascii="Times New Roman" w:hAnsi="Times New Roman" w:cs="Times New Roman"/>
          <w:sz w:val="24"/>
          <w:szCs w:val="24"/>
          <w:lang w:val="kk-KZ"/>
        </w:rPr>
        <w:t xml:space="preserve">В 2015 году колледже </w:t>
      </w:r>
      <w:r w:rsidRPr="00E56251">
        <w:rPr>
          <w:rFonts w:ascii="Times New Roman" w:hAnsi="Times New Roman" w:cs="Times New Roman"/>
          <w:sz w:val="24"/>
          <w:szCs w:val="24"/>
        </w:rPr>
        <w:t xml:space="preserve">открыт  </w:t>
      </w:r>
      <w:proofErr w:type="spellStart"/>
      <w:r w:rsidRPr="00E56251">
        <w:rPr>
          <w:rFonts w:ascii="Times New Roman" w:hAnsi="Times New Roman" w:cs="Times New Roman"/>
          <w:sz w:val="24"/>
          <w:szCs w:val="24"/>
        </w:rPr>
        <w:t>симуляционный</w:t>
      </w:r>
      <w:proofErr w:type="spellEnd"/>
      <w:r w:rsidRPr="00E56251">
        <w:rPr>
          <w:rFonts w:ascii="Times New Roman" w:hAnsi="Times New Roman" w:cs="Times New Roman"/>
          <w:sz w:val="24"/>
          <w:szCs w:val="24"/>
        </w:rPr>
        <w:t xml:space="preserve"> центр</w:t>
      </w:r>
      <w:r w:rsidR="006B7E25" w:rsidRPr="00E56251">
        <w:rPr>
          <w:rFonts w:ascii="Times New Roman" w:hAnsi="Times New Roman" w:cs="Times New Roman"/>
          <w:sz w:val="24"/>
          <w:szCs w:val="24"/>
        </w:rPr>
        <w:t>.</w:t>
      </w:r>
    </w:p>
    <w:p w:rsidR="00892895" w:rsidRPr="00E56251" w:rsidRDefault="00892895" w:rsidP="00D25ADA">
      <w:pPr>
        <w:pStyle w:val="a6"/>
        <w:numPr>
          <w:ilvl w:val="0"/>
          <w:numId w:val="1"/>
        </w:numPr>
        <w:spacing w:after="0" w:line="240" w:lineRule="auto"/>
        <w:jc w:val="both"/>
        <w:rPr>
          <w:rFonts w:ascii="Times New Roman" w:hAnsi="Times New Roman" w:cs="Times New Roman"/>
          <w:sz w:val="24"/>
          <w:szCs w:val="24"/>
        </w:rPr>
      </w:pPr>
      <w:r w:rsidRPr="00E56251">
        <w:rPr>
          <w:rFonts w:ascii="Times New Roman" w:hAnsi="Times New Roman" w:cs="Times New Roman"/>
          <w:sz w:val="24"/>
          <w:szCs w:val="24"/>
          <w:lang w:val="kk-KZ"/>
        </w:rPr>
        <w:t xml:space="preserve">2018 году  открыт кабинет </w:t>
      </w:r>
      <w:r w:rsidRPr="00E56251">
        <w:rPr>
          <w:rFonts w:ascii="Times New Roman" w:eastAsia="Calibri" w:hAnsi="Times New Roman" w:cs="Times New Roman"/>
          <w:sz w:val="24"/>
          <w:szCs w:val="24"/>
          <w:lang w:val="kk-KZ"/>
        </w:rPr>
        <w:t>«Центр развития сестринского дела»</w:t>
      </w:r>
      <w:r w:rsidR="00490214" w:rsidRPr="00E56251">
        <w:rPr>
          <w:rFonts w:ascii="Times New Roman" w:hAnsi="Times New Roman" w:cs="Times New Roman"/>
          <w:sz w:val="24"/>
          <w:szCs w:val="24"/>
        </w:rPr>
        <w:t xml:space="preserve"> где проводится</w:t>
      </w:r>
      <w:r w:rsidRPr="00E56251">
        <w:rPr>
          <w:rFonts w:ascii="Times New Roman" w:hAnsi="Times New Roman" w:cs="Times New Roman"/>
          <w:sz w:val="24"/>
          <w:szCs w:val="24"/>
        </w:rPr>
        <w:t xml:space="preserve">  процедура оценки знаний и навыков, проводимая в целях подтверждения соответствия квалификации специалиста. </w:t>
      </w:r>
    </w:p>
    <w:p w:rsidR="00E56251" w:rsidRPr="00E56251" w:rsidRDefault="00892895" w:rsidP="00E56251">
      <w:pPr>
        <w:pStyle w:val="a6"/>
        <w:numPr>
          <w:ilvl w:val="0"/>
          <w:numId w:val="12"/>
        </w:numPr>
        <w:spacing w:after="0" w:line="240" w:lineRule="auto"/>
        <w:jc w:val="both"/>
        <w:rPr>
          <w:rFonts w:ascii="Times New Roman" w:eastAsia="Times New Roman" w:hAnsi="Times New Roman" w:cs="Times New Roman"/>
          <w:sz w:val="24"/>
          <w:szCs w:val="24"/>
          <w:lang w:val="kk-KZ"/>
        </w:rPr>
      </w:pPr>
      <w:r w:rsidRPr="00E56251">
        <w:rPr>
          <w:rFonts w:ascii="Times New Roman" w:hAnsi="Times New Roman" w:cs="Times New Roman"/>
          <w:sz w:val="24"/>
          <w:szCs w:val="24"/>
          <w:lang w:val="kk-KZ"/>
        </w:rPr>
        <w:t>С начала 2019-2020 учебного года руководителем колледжа назначен</w:t>
      </w:r>
      <w:r w:rsidR="00490214" w:rsidRPr="00E56251">
        <w:rPr>
          <w:rFonts w:ascii="Times New Roman" w:hAnsi="Times New Roman" w:cs="Times New Roman"/>
          <w:sz w:val="24"/>
          <w:szCs w:val="24"/>
        </w:rPr>
        <w:t>а</w:t>
      </w:r>
      <w:r w:rsidRPr="00E56251">
        <w:rPr>
          <w:rFonts w:ascii="Times New Roman" w:hAnsi="Times New Roman" w:cs="Times New Roman"/>
          <w:sz w:val="24"/>
          <w:szCs w:val="24"/>
          <w:lang w:val="kk-KZ"/>
        </w:rPr>
        <w:t xml:space="preserve"> Салиха Насиголлакызы – педиатр, преподаватель высшей категории, обладатель медали «Лидер образования», ордена «Профессиональное признание», награждена </w:t>
      </w:r>
      <w:r w:rsidRPr="00E56251">
        <w:rPr>
          <w:rFonts w:ascii="Times New Roman" w:hAnsi="Times New Roman" w:cs="Times New Roman"/>
          <w:sz w:val="24"/>
          <w:szCs w:val="24"/>
        </w:rPr>
        <w:t>«</w:t>
      </w:r>
      <w:proofErr w:type="spellStart"/>
      <w:r w:rsidRPr="00E56251">
        <w:rPr>
          <w:rFonts w:ascii="Times New Roman" w:hAnsi="Times New Roman" w:cs="Times New Roman"/>
          <w:sz w:val="24"/>
          <w:szCs w:val="24"/>
        </w:rPr>
        <w:t>Благодарственн</w:t>
      </w:r>
      <w:proofErr w:type="spellEnd"/>
      <w:r w:rsidRPr="00E56251">
        <w:rPr>
          <w:rFonts w:ascii="Times New Roman" w:hAnsi="Times New Roman" w:cs="Times New Roman"/>
          <w:sz w:val="24"/>
          <w:szCs w:val="24"/>
          <w:lang w:val="kk-KZ"/>
        </w:rPr>
        <w:t xml:space="preserve">ым </w:t>
      </w:r>
      <w:proofErr w:type="spellStart"/>
      <w:r w:rsidRPr="00E56251">
        <w:rPr>
          <w:rFonts w:ascii="Times New Roman" w:hAnsi="Times New Roman" w:cs="Times New Roman"/>
          <w:sz w:val="24"/>
          <w:szCs w:val="24"/>
        </w:rPr>
        <w:t>письм</w:t>
      </w:r>
      <w:proofErr w:type="spellEnd"/>
      <w:r w:rsidRPr="00E56251">
        <w:rPr>
          <w:rFonts w:ascii="Times New Roman" w:hAnsi="Times New Roman" w:cs="Times New Roman"/>
          <w:sz w:val="24"/>
          <w:szCs w:val="24"/>
          <w:lang w:val="kk-KZ"/>
        </w:rPr>
        <w:t>ом» Министра образования Республики Казахстан</w:t>
      </w:r>
      <w:r w:rsidR="004C677F">
        <w:rPr>
          <w:rFonts w:ascii="Times New Roman" w:hAnsi="Times New Roman" w:cs="Times New Roman"/>
          <w:sz w:val="24"/>
          <w:szCs w:val="24"/>
          <w:lang w:val="kk-KZ"/>
        </w:rPr>
        <w:t xml:space="preserve">, </w:t>
      </w:r>
      <w:r w:rsidR="004C677F" w:rsidRPr="004C26E0">
        <w:rPr>
          <w:rFonts w:ascii="Times New Roman" w:hAnsi="Times New Roman"/>
          <w:sz w:val="24"/>
          <w:szCs w:val="24"/>
        </w:rPr>
        <w:t>«Лучший директор года - 2021» республиканск</w:t>
      </w:r>
      <w:r w:rsidR="004C677F">
        <w:rPr>
          <w:rFonts w:ascii="Times New Roman" w:hAnsi="Times New Roman"/>
          <w:sz w:val="24"/>
          <w:szCs w:val="24"/>
        </w:rPr>
        <w:t>ого</w:t>
      </w:r>
      <w:r w:rsidR="004C677F" w:rsidRPr="004C26E0">
        <w:rPr>
          <w:rFonts w:ascii="Times New Roman" w:hAnsi="Times New Roman"/>
          <w:sz w:val="24"/>
          <w:szCs w:val="24"/>
        </w:rPr>
        <w:t xml:space="preserve"> конкурс</w:t>
      </w:r>
      <w:r w:rsidR="004C677F">
        <w:rPr>
          <w:rFonts w:ascii="Times New Roman" w:hAnsi="Times New Roman"/>
          <w:sz w:val="24"/>
          <w:szCs w:val="24"/>
        </w:rPr>
        <w:t>а.</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На сегодняшний день КГП на ПХВ «</w:t>
      </w:r>
      <w:r w:rsidR="006B7E25" w:rsidRPr="00E56251">
        <w:rPr>
          <w:rFonts w:ascii="Times New Roman" w:eastAsia="Times New Roman" w:hAnsi="Times New Roman" w:cs="Times New Roman"/>
          <w:sz w:val="24"/>
          <w:szCs w:val="24"/>
          <w:lang w:eastAsia="ru-RU"/>
        </w:rPr>
        <w:t xml:space="preserve">Мангистауский областной </w:t>
      </w:r>
      <w:r w:rsidR="004C677F">
        <w:rPr>
          <w:rFonts w:ascii="Times New Roman" w:eastAsia="Times New Roman" w:hAnsi="Times New Roman" w:cs="Times New Roman"/>
          <w:sz w:val="24"/>
          <w:szCs w:val="24"/>
          <w:lang w:eastAsia="ru-RU"/>
        </w:rPr>
        <w:t xml:space="preserve">высший </w:t>
      </w:r>
      <w:r w:rsidR="006B7E25" w:rsidRPr="00E56251">
        <w:rPr>
          <w:rFonts w:ascii="Times New Roman" w:eastAsia="Times New Roman" w:hAnsi="Times New Roman" w:cs="Times New Roman"/>
          <w:sz w:val="24"/>
          <w:szCs w:val="24"/>
          <w:lang w:eastAsia="ru-RU"/>
        </w:rPr>
        <w:t>медицинский колледж</w:t>
      </w:r>
      <w:r w:rsidRPr="00E56251">
        <w:rPr>
          <w:rFonts w:ascii="Times New Roman" w:eastAsia="Times New Roman" w:hAnsi="Times New Roman" w:cs="Times New Roman"/>
          <w:sz w:val="24"/>
          <w:szCs w:val="24"/>
          <w:lang w:eastAsia="ru-RU"/>
        </w:rPr>
        <w:t>» — один из ведущих учебных заведений в системе технического и профессионального образования Республики Казахстан с эффективной системой управления, использующий инновационные информационно-коммуникационные технологии. Колледж обеспечивает качественные образовательные услуги по подготовке квалифицированных, конкурентоспособных специалистов в области медицины в соответствии с существующими, перспективными требованиями государства и реализация эффективной модели социального партнерства между колледжем, обществом, системой здравоохранения, направленной на укрепление здоровья населения страны.</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 xml:space="preserve">В настоящее время образовательная деятельность осуществляется по </w:t>
      </w:r>
      <w:r w:rsidR="004C677F">
        <w:rPr>
          <w:rFonts w:ascii="Times New Roman" w:eastAsia="Times New Roman" w:hAnsi="Times New Roman" w:cs="Times New Roman"/>
          <w:sz w:val="24"/>
          <w:szCs w:val="24"/>
          <w:lang w:eastAsia="ru-RU"/>
        </w:rPr>
        <w:t>6</w:t>
      </w:r>
      <w:r w:rsidRPr="00E56251">
        <w:rPr>
          <w:rFonts w:ascii="Times New Roman" w:eastAsia="Times New Roman" w:hAnsi="Times New Roman" w:cs="Times New Roman"/>
          <w:sz w:val="24"/>
          <w:szCs w:val="24"/>
          <w:lang w:eastAsia="ru-RU"/>
        </w:rPr>
        <w:t xml:space="preserve"> специальностям</w:t>
      </w:r>
      <w:r w:rsidR="004C677F">
        <w:rPr>
          <w:rFonts w:ascii="Times New Roman" w:eastAsia="Times New Roman" w:hAnsi="Times New Roman" w:cs="Times New Roman"/>
          <w:sz w:val="24"/>
          <w:szCs w:val="24"/>
          <w:lang w:eastAsia="ru-RU"/>
        </w:rPr>
        <w:t xml:space="preserve"> и 7 квалификациям</w:t>
      </w:r>
      <w:r w:rsidRPr="00E56251">
        <w:rPr>
          <w:rFonts w:ascii="Times New Roman" w:eastAsia="Times New Roman" w:hAnsi="Times New Roman" w:cs="Times New Roman"/>
          <w:sz w:val="24"/>
          <w:szCs w:val="24"/>
          <w:lang w:eastAsia="ru-RU"/>
        </w:rPr>
        <w:t>: «Сестринское дело»</w:t>
      </w:r>
      <w:r w:rsidR="004C677F">
        <w:rPr>
          <w:rFonts w:ascii="Times New Roman" w:eastAsia="Times New Roman" w:hAnsi="Times New Roman" w:cs="Times New Roman"/>
          <w:sz w:val="24"/>
          <w:szCs w:val="24"/>
          <w:lang w:eastAsia="ru-RU"/>
        </w:rPr>
        <w:t xml:space="preserve"> с квалификацией «Медицинская сестра общей практики» и «Прикладной бакалавр сестринского дела»</w:t>
      </w:r>
      <w:r w:rsidRPr="00E56251">
        <w:rPr>
          <w:rFonts w:ascii="Times New Roman" w:eastAsia="Times New Roman" w:hAnsi="Times New Roman" w:cs="Times New Roman"/>
          <w:sz w:val="24"/>
          <w:szCs w:val="24"/>
          <w:lang w:eastAsia="ru-RU"/>
        </w:rPr>
        <w:t>, «Лечебное дело»</w:t>
      </w:r>
      <w:r w:rsidR="004C677F">
        <w:rPr>
          <w:rFonts w:ascii="Times New Roman" w:eastAsia="Times New Roman" w:hAnsi="Times New Roman" w:cs="Times New Roman"/>
          <w:sz w:val="24"/>
          <w:szCs w:val="24"/>
          <w:lang w:eastAsia="ru-RU"/>
        </w:rPr>
        <w:t xml:space="preserve"> с квалификацией «Фельдшер»</w:t>
      </w:r>
      <w:r w:rsidRPr="00E56251">
        <w:rPr>
          <w:rFonts w:ascii="Times New Roman" w:eastAsia="Times New Roman" w:hAnsi="Times New Roman" w:cs="Times New Roman"/>
          <w:sz w:val="24"/>
          <w:szCs w:val="24"/>
          <w:lang w:eastAsia="ru-RU"/>
        </w:rPr>
        <w:t>, «Лабораторная диагностика»</w:t>
      </w:r>
      <w:r w:rsidR="004C677F">
        <w:rPr>
          <w:rFonts w:ascii="Times New Roman" w:eastAsia="Times New Roman" w:hAnsi="Times New Roman" w:cs="Times New Roman"/>
          <w:sz w:val="24"/>
          <w:szCs w:val="24"/>
          <w:lang w:eastAsia="ru-RU"/>
        </w:rPr>
        <w:t xml:space="preserve"> с квалификацией «Медицинский лаборант»</w:t>
      </w:r>
      <w:r w:rsidRPr="00E56251">
        <w:rPr>
          <w:rFonts w:ascii="Times New Roman" w:eastAsia="Times New Roman" w:hAnsi="Times New Roman" w:cs="Times New Roman"/>
          <w:sz w:val="24"/>
          <w:szCs w:val="24"/>
          <w:lang w:eastAsia="ru-RU"/>
        </w:rPr>
        <w:t>, «</w:t>
      </w:r>
      <w:r w:rsidR="00855596">
        <w:rPr>
          <w:rFonts w:ascii="Times New Roman" w:eastAsia="Times New Roman" w:hAnsi="Times New Roman" w:cs="Times New Roman"/>
          <w:sz w:val="24"/>
          <w:szCs w:val="24"/>
          <w:lang w:eastAsia="ru-RU"/>
        </w:rPr>
        <w:t>Акушерское дело</w:t>
      </w:r>
      <w:r w:rsidRPr="00E56251">
        <w:rPr>
          <w:rFonts w:ascii="Times New Roman" w:eastAsia="Times New Roman" w:hAnsi="Times New Roman" w:cs="Times New Roman"/>
          <w:sz w:val="24"/>
          <w:szCs w:val="24"/>
          <w:lang w:eastAsia="ru-RU"/>
        </w:rPr>
        <w:t>»</w:t>
      </w:r>
      <w:r w:rsidR="00855596">
        <w:rPr>
          <w:rFonts w:ascii="Times New Roman" w:eastAsia="Times New Roman" w:hAnsi="Times New Roman" w:cs="Times New Roman"/>
          <w:sz w:val="24"/>
          <w:szCs w:val="24"/>
          <w:lang w:eastAsia="ru-RU"/>
        </w:rPr>
        <w:t xml:space="preserve"> с квалификацией «Акушер»</w:t>
      </w:r>
      <w:r w:rsidRPr="00E56251">
        <w:rPr>
          <w:rFonts w:ascii="Times New Roman" w:eastAsia="Times New Roman" w:hAnsi="Times New Roman" w:cs="Times New Roman"/>
          <w:sz w:val="24"/>
          <w:szCs w:val="24"/>
          <w:lang w:eastAsia="ru-RU"/>
        </w:rPr>
        <w:t>, «Стоматология ортопедическая»</w:t>
      </w:r>
      <w:r w:rsidR="00855596">
        <w:rPr>
          <w:rFonts w:ascii="Times New Roman" w:eastAsia="Times New Roman" w:hAnsi="Times New Roman" w:cs="Times New Roman"/>
          <w:sz w:val="24"/>
          <w:szCs w:val="24"/>
          <w:lang w:eastAsia="ru-RU"/>
        </w:rPr>
        <w:t xml:space="preserve"> с квалификацией «Зубной техник», «Фармация» с квалификацией «Фармацевт»</w:t>
      </w:r>
      <w:r w:rsidRPr="00E56251">
        <w:rPr>
          <w:rFonts w:ascii="Times New Roman" w:eastAsia="Times New Roman" w:hAnsi="Times New Roman" w:cs="Times New Roman"/>
          <w:sz w:val="24"/>
          <w:szCs w:val="24"/>
          <w:lang w:eastAsia="ru-RU"/>
        </w:rPr>
        <w:t>.</w:t>
      </w:r>
      <w:r w:rsidR="00490214" w:rsidRPr="00E56251">
        <w:rPr>
          <w:rFonts w:ascii="Times New Roman" w:eastAsia="Times New Roman" w:hAnsi="Times New Roman" w:cs="Times New Roman"/>
          <w:sz w:val="24"/>
          <w:szCs w:val="24"/>
          <w:lang w:eastAsia="ru-RU"/>
        </w:rPr>
        <w:t xml:space="preserve"> С 2021 года </w:t>
      </w:r>
      <w:r w:rsidR="00855596">
        <w:rPr>
          <w:rFonts w:ascii="Times New Roman" w:eastAsia="Times New Roman" w:hAnsi="Times New Roman" w:cs="Times New Roman"/>
          <w:sz w:val="24"/>
          <w:szCs w:val="24"/>
          <w:lang w:eastAsia="ru-RU"/>
        </w:rPr>
        <w:t xml:space="preserve">ведется </w:t>
      </w:r>
      <w:r w:rsidR="00490214" w:rsidRPr="00E56251">
        <w:rPr>
          <w:rFonts w:ascii="Times New Roman" w:eastAsia="Times New Roman" w:hAnsi="Times New Roman" w:cs="Times New Roman"/>
          <w:sz w:val="24"/>
          <w:szCs w:val="24"/>
          <w:lang w:eastAsia="ru-RU"/>
        </w:rPr>
        <w:t xml:space="preserve"> подготовка специалистов по программе </w:t>
      </w:r>
      <w:r w:rsidR="00855596">
        <w:rPr>
          <w:rFonts w:ascii="Times New Roman" w:eastAsia="Times New Roman" w:hAnsi="Times New Roman" w:cs="Times New Roman"/>
          <w:sz w:val="24"/>
          <w:szCs w:val="24"/>
          <w:lang w:eastAsia="ru-RU"/>
        </w:rPr>
        <w:t>«Прикладного бакалавра сестринского дела» и «Фармации»</w:t>
      </w:r>
      <w:r w:rsidR="00490214" w:rsidRPr="00E56251">
        <w:rPr>
          <w:rFonts w:ascii="Times New Roman" w:eastAsia="Times New Roman" w:hAnsi="Times New Roman" w:cs="Times New Roman"/>
          <w:sz w:val="24"/>
          <w:szCs w:val="24"/>
          <w:lang w:eastAsia="ru-RU"/>
        </w:rPr>
        <w:t>.</w:t>
      </w:r>
    </w:p>
    <w:p w:rsidR="006B7E25" w:rsidRPr="00E56251" w:rsidRDefault="006B7E25" w:rsidP="00D25ADA">
      <w:pPr>
        <w:shd w:val="clear" w:color="auto" w:fill="FFFFFF"/>
        <w:spacing w:after="0" w:line="240" w:lineRule="auto"/>
        <w:ind w:left="150" w:right="150" w:firstLine="360"/>
        <w:jc w:val="both"/>
        <w:rPr>
          <w:rFonts w:ascii="Times New Roman" w:hAnsi="Times New Roman" w:cs="Times New Roman"/>
          <w:sz w:val="24"/>
          <w:szCs w:val="24"/>
        </w:rPr>
      </w:pPr>
      <w:r w:rsidRPr="00E56251">
        <w:rPr>
          <w:rFonts w:ascii="Times New Roman" w:hAnsi="Times New Roman" w:cs="Times New Roman"/>
          <w:sz w:val="24"/>
          <w:szCs w:val="24"/>
        </w:rPr>
        <w:t xml:space="preserve">За годы существования колледжем подготовлено и выпущено более </w:t>
      </w:r>
      <w:r w:rsidR="00855596">
        <w:rPr>
          <w:rFonts w:ascii="Times New Roman" w:hAnsi="Times New Roman" w:cs="Times New Roman"/>
          <w:sz w:val="24"/>
          <w:szCs w:val="24"/>
        </w:rPr>
        <w:t>5</w:t>
      </w:r>
      <w:r w:rsidRPr="00E56251">
        <w:rPr>
          <w:rFonts w:ascii="Times New Roman" w:hAnsi="Times New Roman" w:cs="Times New Roman"/>
          <w:sz w:val="24"/>
          <w:szCs w:val="24"/>
        </w:rPr>
        <w:t xml:space="preserve"> 000 выпускников. </w:t>
      </w:r>
    </w:p>
    <w:p w:rsidR="00CC7943" w:rsidRPr="00E56251" w:rsidRDefault="00CC7943" w:rsidP="00E56251">
      <w:pPr>
        <w:shd w:val="clear" w:color="auto" w:fill="FFFFFF"/>
        <w:spacing w:after="0" w:line="240" w:lineRule="auto"/>
        <w:ind w:right="15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t>Анализ внешней среды:</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 xml:space="preserve">В рамках Государственной программы развития здравоохранения Республики Казахстан </w:t>
      </w:r>
      <w:r w:rsidR="00570DAB" w:rsidRPr="00570DAB">
        <w:rPr>
          <w:rFonts w:ascii="Times New Roman" w:eastAsia="Times New Roman" w:hAnsi="Times New Roman" w:cs="Times New Roman"/>
          <w:sz w:val="24"/>
          <w:szCs w:val="24"/>
          <w:lang w:eastAsia="ru-RU"/>
        </w:rPr>
        <w:t>на 20</w:t>
      </w:r>
      <w:r w:rsidR="00570DAB" w:rsidRPr="00570DAB">
        <w:rPr>
          <w:rFonts w:ascii="Times New Roman" w:eastAsia="Times New Roman" w:hAnsi="Times New Roman" w:cs="Times New Roman"/>
          <w:sz w:val="24"/>
          <w:szCs w:val="24"/>
          <w:lang w:val="kk-KZ" w:eastAsia="ru-RU"/>
        </w:rPr>
        <w:t>20</w:t>
      </w:r>
      <w:r w:rsidR="009F2340">
        <w:rPr>
          <w:rFonts w:ascii="Times New Roman" w:eastAsia="Times New Roman" w:hAnsi="Times New Roman" w:cs="Times New Roman"/>
          <w:sz w:val="24"/>
          <w:szCs w:val="24"/>
          <w:lang w:eastAsia="ru-RU"/>
        </w:rPr>
        <w:t>-</w:t>
      </w:r>
      <w:r w:rsidR="00570DAB" w:rsidRPr="00570DAB">
        <w:rPr>
          <w:rFonts w:ascii="Times New Roman" w:eastAsia="Times New Roman" w:hAnsi="Times New Roman" w:cs="Times New Roman"/>
          <w:sz w:val="24"/>
          <w:szCs w:val="24"/>
          <w:lang w:eastAsia="ru-RU"/>
        </w:rPr>
        <w:t>20</w:t>
      </w:r>
      <w:r w:rsidR="00570DAB" w:rsidRPr="00570DAB">
        <w:rPr>
          <w:rFonts w:ascii="Times New Roman" w:eastAsia="Times New Roman" w:hAnsi="Times New Roman" w:cs="Times New Roman"/>
          <w:sz w:val="24"/>
          <w:szCs w:val="24"/>
          <w:lang w:val="kk-KZ" w:eastAsia="ru-RU"/>
        </w:rPr>
        <w:t>25</w:t>
      </w:r>
      <w:r w:rsidRPr="00570DAB">
        <w:rPr>
          <w:rFonts w:ascii="Times New Roman" w:eastAsia="Times New Roman" w:hAnsi="Times New Roman" w:cs="Times New Roman"/>
          <w:sz w:val="24"/>
          <w:szCs w:val="24"/>
          <w:lang w:eastAsia="ru-RU"/>
        </w:rPr>
        <w:t xml:space="preserve"> годы</w:t>
      </w:r>
      <w:r w:rsidRPr="00E56251">
        <w:rPr>
          <w:rFonts w:ascii="Times New Roman" w:eastAsia="Times New Roman" w:hAnsi="Times New Roman" w:cs="Times New Roman"/>
          <w:sz w:val="24"/>
          <w:szCs w:val="24"/>
          <w:lang w:eastAsia="ru-RU"/>
        </w:rPr>
        <w:t xml:space="preserve"> предусмотрено повышение эффективности управления человеческими ресурсами в отрасли здравоохранения в направлении модернизации медицинского образования, развитии инноваций и медицинской науки.</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Основой системы непрерывного профессионального развития кадровых ресурсов системы здравоохранения станет Национальная рамка квалификаций, формирование которой предусматривает:</w:t>
      </w:r>
    </w:p>
    <w:p w:rsidR="00E56251" w:rsidRPr="00855596" w:rsidRDefault="00CC7943" w:rsidP="00855596">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lastRenderedPageBreak/>
        <w:t>Обязательным условием дальнейшего развития медицинского образования станет ее полная информатизация с созданием онлайн-сервисов, библиотек, аудиторий, персональных электронных аккаунтов студентов и преподавательского состава с возможностью прозрачного и эффективного контроля знаний и навыков, неограниченного расширения учебной и научной информационной базы.</w:t>
      </w:r>
    </w:p>
    <w:p w:rsidR="00CC7943" w:rsidRPr="00E56251" w:rsidRDefault="00CC7943" w:rsidP="00DF3209">
      <w:pPr>
        <w:shd w:val="clear" w:color="auto" w:fill="FFFFFF"/>
        <w:spacing w:after="0" w:line="240" w:lineRule="auto"/>
        <w:ind w:right="150" w:firstLine="567"/>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t>Анализ внутренней среды:</w:t>
      </w:r>
    </w:p>
    <w:p w:rsidR="00CC7943" w:rsidRPr="00E56251" w:rsidRDefault="006B7E25" w:rsidP="00DF3209">
      <w:pPr>
        <w:shd w:val="clear" w:color="auto" w:fill="FFFFFF"/>
        <w:spacing w:after="0" w:line="240" w:lineRule="auto"/>
        <w:ind w:right="150" w:firstLine="51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 xml:space="preserve">«Мангистауский областной </w:t>
      </w:r>
      <w:r w:rsidR="00855596">
        <w:rPr>
          <w:rFonts w:ascii="Times New Roman" w:eastAsia="Times New Roman" w:hAnsi="Times New Roman" w:cs="Times New Roman"/>
          <w:sz w:val="24"/>
          <w:szCs w:val="24"/>
          <w:lang w:eastAsia="ru-RU"/>
        </w:rPr>
        <w:t xml:space="preserve">высший </w:t>
      </w:r>
      <w:r w:rsidRPr="00E56251">
        <w:rPr>
          <w:rFonts w:ascii="Times New Roman" w:eastAsia="Times New Roman" w:hAnsi="Times New Roman" w:cs="Times New Roman"/>
          <w:sz w:val="24"/>
          <w:szCs w:val="24"/>
          <w:lang w:eastAsia="ru-RU"/>
        </w:rPr>
        <w:t>медицинский колледж»</w:t>
      </w:r>
      <w:r w:rsidR="00CC7943" w:rsidRPr="00E56251">
        <w:rPr>
          <w:rFonts w:ascii="Times New Roman" w:eastAsia="Times New Roman" w:hAnsi="Times New Roman" w:cs="Times New Roman"/>
          <w:b/>
          <w:bCs/>
          <w:sz w:val="24"/>
          <w:szCs w:val="24"/>
          <w:lang w:eastAsia="ru-RU"/>
        </w:rPr>
        <w:t> </w:t>
      </w:r>
      <w:r w:rsidR="009F2340">
        <w:rPr>
          <w:rFonts w:ascii="Times New Roman" w:eastAsia="Times New Roman" w:hAnsi="Times New Roman" w:cs="Times New Roman"/>
          <w:sz w:val="24"/>
          <w:szCs w:val="24"/>
          <w:lang w:eastAsia="ru-RU"/>
        </w:rPr>
        <w:t>находится</w:t>
      </w:r>
      <w:r w:rsidR="00CC7943" w:rsidRPr="00E56251">
        <w:rPr>
          <w:rFonts w:ascii="Times New Roman" w:eastAsia="Times New Roman" w:hAnsi="Times New Roman" w:cs="Times New Roman"/>
          <w:sz w:val="24"/>
          <w:szCs w:val="24"/>
          <w:lang w:eastAsia="ru-RU"/>
        </w:rPr>
        <w:t xml:space="preserve"> в </w:t>
      </w:r>
      <w:r w:rsidRPr="00E56251">
        <w:rPr>
          <w:rFonts w:ascii="Times New Roman" w:eastAsia="Times New Roman" w:hAnsi="Times New Roman" w:cs="Times New Roman"/>
          <w:sz w:val="24"/>
          <w:szCs w:val="24"/>
          <w:lang w:eastAsia="ru-RU"/>
        </w:rPr>
        <w:t>приспособленном</w:t>
      </w:r>
      <w:r w:rsidR="00CC7943" w:rsidRPr="00E56251">
        <w:rPr>
          <w:rFonts w:ascii="Times New Roman" w:eastAsia="Times New Roman" w:hAnsi="Times New Roman" w:cs="Times New Roman"/>
          <w:sz w:val="24"/>
          <w:szCs w:val="24"/>
          <w:lang w:eastAsia="ru-RU"/>
        </w:rPr>
        <w:t xml:space="preserve"> учебном здании, где размещены кабинеты, лекционные аудитории и лаборатории для проведения практических и теоретических занятий, а также хозяйственно – бытовые помещения.</w:t>
      </w:r>
    </w:p>
    <w:p w:rsidR="006B7E25" w:rsidRPr="00E56251" w:rsidRDefault="006B7E25" w:rsidP="00D25ADA">
      <w:pPr>
        <w:tabs>
          <w:tab w:val="left" w:pos="0"/>
        </w:tabs>
        <w:spacing w:after="0" w:line="240" w:lineRule="auto"/>
        <w:ind w:firstLine="709"/>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Учебный корпус медицинского колледжа сдан в эксплуатацию в 1979 году. Общая площадь учебного корпуса составляет </w:t>
      </w:r>
      <w:r w:rsidRPr="00E56251">
        <w:rPr>
          <w:rFonts w:ascii="Times New Roman" w:hAnsi="Times New Roman" w:cs="Times New Roman"/>
          <w:sz w:val="24"/>
          <w:szCs w:val="24"/>
        </w:rPr>
        <w:t>3321</w:t>
      </w:r>
      <w:r w:rsidRPr="00E56251">
        <w:rPr>
          <w:rFonts w:ascii="Times New Roman" w:hAnsi="Times New Roman" w:cs="Times New Roman"/>
          <w:sz w:val="24"/>
          <w:szCs w:val="24"/>
          <w:lang w:val="kk-KZ"/>
        </w:rPr>
        <w:t>,</w:t>
      </w:r>
      <w:r w:rsidRPr="00E56251">
        <w:rPr>
          <w:rFonts w:ascii="Times New Roman" w:hAnsi="Times New Roman" w:cs="Times New Roman"/>
          <w:sz w:val="24"/>
          <w:szCs w:val="24"/>
        </w:rPr>
        <w:t>2</w:t>
      </w:r>
      <w:r w:rsidRPr="00E56251">
        <w:rPr>
          <w:rFonts w:ascii="Times New Roman" w:hAnsi="Times New Roman" w:cs="Times New Roman"/>
          <w:sz w:val="24"/>
          <w:szCs w:val="24"/>
          <w:lang w:val="kk-KZ"/>
        </w:rPr>
        <w:t xml:space="preserve"> м</w:t>
      </w:r>
      <w:r w:rsidRPr="00E56251">
        <w:rPr>
          <w:rFonts w:ascii="Times New Roman" w:hAnsi="Times New Roman" w:cs="Times New Roman"/>
          <w:sz w:val="24"/>
          <w:szCs w:val="24"/>
          <w:vertAlign w:val="superscript"/>
          <w:lang w:val="kk-KZ"/>
        </w:rPr>
        <w:t>2</w:t>
      </w:r>
      <w:r w:rsidRPr="00E56251">
        <w:rPr>
          <w:rFonts w:ascii="Times New Roman" w:hAnsi="Times New Roman" w:cs="Times New Roman"/>
          <w:sz w:val="24"/>
          <w:szCs w:val="24"/>
          <w:lang w:val="kk-KZ"/>
        </w:rPr>
        <w:t xml:space="preserve">. Проектная мощность </w:t>
      </w:r>
      <w:r w:rsidR="00855596">
        <w:rPr>
          <w:rFonts w:ascii="Times New Roman" w:hAnsi="Times New Roman" w:cs="Times New Roman"/>
          <w:sz w:val="24"/>
          <w:szCs w:val="24"/>
          <w:lang w:val="kk-KZ"/>
        </w:rPr>
        <w:t>8</w:t>
      </w:r>
      <w:r w:rsidRPr="00E56251">
        <w:rPr>
          <w:rFonts w:ascii="Times New Roman" w:hAnsi="Times New Roman" w:cs="Times New Roman"/>
          <w:sz w:val="24"/>
          <w:szCs w:val="24"/>
          <w:lang w:val="kk-KZ"/>
        </w:rPr>
        <w:t>50 человек. Общая площадь земельного участка колледжа составляет 1,0069 га.</w:t>
      </w:r>
    </w:p>
    <w:p w:rsidR="006B7E25" w:rsidRPr="00E56251" w:rsidRDefault="006B7E25" w:rsidP="00D25ADA">
      <w:pPr>
        <w:tabs>
          <w:tab w:val="left" w:pos="0"/>
        </w:tabs>
        <w:spacing w:after="0" w:line="240" w:lineRule="auto"/>
        <w:ind w:firstLine="709"/>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В учебном корпусе расположена столовая на </w:t>
      </w:r>
      <w:r w:rsidRPr="00E56251">
        <w:rPr>
          <w:rFonts w:ascii="Times New Roman" w:hAnsi="Times New Roman" w:cs="Times New Roman"/>
          <w:sz w:val="24"/>
          <w:szCs w:val="24"/>
        </w:rPr>
        <w:t>4</w:t>
      </w:r>
      <w:r w:rsidRPr="00E56251">
        <w:rPr>
          <w:rFonts w:ascii="Times New Roman" w:hAnsi="Times New Roman" w:cs="Times New Roman"/>
          <w:sz w:val="24"/>
          <w:szCs w:val="24"/>
          <w:lang w:val="kk-KZ"/>
        </w:rPr>
        <w:t>0 мест. Столовая оснащена электропечами последней модификации, электроплитами, электромясорубками и другим оборудованием, соответствующим Санитарным правилам «Санитарно-эпидемиологические требования к объектам образования», утвержденным приказом Министра национальной экономики РК № 179 от 29 декабря 2014 года. В зале столовой в 20</w:t>
      </w:r>
      <w:r w:rsidR="00855596">
        <w:rPr>
          <w:rFonts w:ascii="Times New Roman" w:hAnsi="Times New Roman" w:cs="Times New Roman"/>
          <w:sz w:val="24"/>
          <w:szCs w:val="24"/>
          <w:lang w:val="kk-KZ"/>
        </w:rPr>
        <w:t>22</w:t>
      </w:r>
      <w:r w:rsidRPr="00E56251">
        <w:rPr>
          <w:rFonts w:ascii="Times New Roman" w:hAnsi="Times New Roman" w:cs="Times New Roman"/>
          <w:sz w:val="24"/>
          <w:szCs w:val="24"/>
          <w:lang w:val="kk-KZ"/>
        </w:rPr>
        <w:t xml:space="preserve"> году сделан косметический ремонт.</w:t>
      </w:r>
    </w:p>
    <w:p w:rsidR="00490214" w:rsidRPr="00E56251" w:rsidRDefault="006B7E25" w:rsidP="00D25ADA">
      <w:pPr>
        <w:tabs>
          <w:tab w:val="left" w:pos="0"/>
        </w:tabs>
        <w:spacing w:after="0" w:line="240" w:lineRule="auto"/>
        <w:ind w:firstLine="709"/>
        <w:contextualSpacing/>
        <w:jc w:val="both"/>
        <w:rPr>
          <w:rFonts w:ascii="Times New Roman" w:hAnsi="Times New Roman" w:cs="Times New Roman"/>
          <w:sz w:val="24"/>
          <w:szCs w:val="24"/>
        </w:rPr>
      </w:pPr>
      <w:r w:rsidRPr="00E56251">
        <w:rPr>
          <w:rFonts w:ascii="Times New Roman" w:hAnsi="Times New Roman" w:cs="Times New Roman"/>
          <w:sz w:val="24"/>
          <w:szCs w:val="24"/>
          <w:lang w:val="kk-KZ"/>
        </w:rPr>
        <w:t xml:space="preserve">В учебном корпусе расположен </w:t>
      </w:r>
      <w:r w:rsidRPr="00E56251">
        <w:rPr>
          <w:rFonts w:ascii="Times New Roman" w:hAnsi="Times New Roman" w:cs="Times New Roman"/>
          <w:sz w:val="24"/>
          <w:szCs w:val="24"/>
        </w:rPr>
        <w:t>актовый</w:t>
      </w:r>
      <w:r w:rsidRPr="00E56251">
        <w:rPr>
          <w:rFonts w:ascii="Times New Roman" w:hAnsi="Times New Roman" w:cs="Times New Roman"/>
          <w:sz w:val="24"/>
          <w:szCs w:val="24"/>
          <w:lang w:val="kk-KZ"/>
        </w:rPr>
        <w:t xml:space="preserve"> зал на 100 мест, площадью 72 м</w:t>
      </w:r>
      <w:r w:rsidRPr="00E56251">
        <w:rPr>
          <w:rFonts w:ascii="Times New Roman" w:hAnsi="Times New Roman" w:cs="Times New Roman"/>
          <w:sz w:val="24"/>
          <w:szCs w:val="24"/>
          <w:vertAlign w:val="superscript"/>
          <w:lang w:val="kk-KZ"/>
        </w:rPr>
        <w:t>2</w:t>
      </w:r>
      <w:r w:rsidRPr="00E56251">
        <w:rPr>
          <w:rFonts w:ascii="Times New Roman" w:hAnsi="Times New Roman" w:cs="Times New Roman"/>
          <w:sz w:val="24"/>
          <w:szCs w:val="24"/>
          <w:lang w:val="kk-KZ"/>
        </w:rPr>
        <w:t xml:space="preserve"> оснащеный диапроектором и интерактивной доской, трибуной. Колледж располагает приспособленным спортивным залом площадью 94,90 кв.м., планируется, разработана и утверждена смета строительства спортивного комплекса. </w:t>
      </w:r>
      <w:r w:rsidRPr="00E56251">
        <w:rPr>
          <w:rFonts w:ascii="Times New Roman" w:hAnsi="Times New Roman" w:cs="Times New Roman"/>
          <w:sz w:val="24"/>
          <w:szCs w:val="24"/>
        </w:rPr>
        <w:t xml:space="preserve">В спортзале имеется следующее оборудование и тренажеры: </w:t>
      </w:r>
    </w:p>
    <w:p w:rsidR="006B7E25" w:rsidRPr="00E56251" w:rsidRDefault="007D41E1" w:rsidP="00490214">
      <w:pPr>
        <w:tabs>
          <w:tab w:val="left" w:pos="0"/>
        </w:tabs>
        <w:spacing w:after="0" w:line="240" w:lineRule="auto"/>
        <w:contextualSpacing/>
        <w:jc w:val="both"/>
        <w:rPr>
          <w:rFonts w:ascii="Times New Roman" w:hAnsi="Times New Roman" w:cs="Times New Roman"/>
          <w:sz w:val="24"/>
          <w:szCs w:val="24"/>
        </w:rPr>
      </w:pPr>
      <w:r w:rsidRPr="00E56251">
        <w:rPr>
          <w:rFonts w:ascii="Times New Roman" w:hAnsi="Times New Roman" w:cs="Times New Roman"/>
          <w:sz w:val="24"/>
          <w:szCs w:val="24"/>
        </w:rPr>
        <w:t xml:space="preserve">      </w:t>
      </w:r>
      <w:r w:rsidR="006B7E25" w:rsidRPr="00E56251">
        <w:rPr>
          <w:rFonts w:ascii="Times New Roman" w:hAnsi="Times New Roman" w:cs="Times New Roman"/>
          <w:sz w:val="24"/>
          <w:szCs w:val="24"/>
        </w:rPr>
        <w:t>1. Многофункциональный тренажер</w:t>
      </w:r>
    </w:p>
    <w:p w:rsidR="006B7E25" w:rsidRPr="00E56251" w:rsidRDefault="00172109" w:rsidP="00172109">
      <w:pPr>
        <w:pStyle w:val="a6"/>
        <w:numPr>
          <w:ilvl w:val="0"/>
          <w:numId w:val="18"/>
        </w:numPr>
        <w:tabs>
          <w:tab w:val="left" w:pos="0"/>
        </w:tabs>
        <w:spacing w:after="0" w:line="240" w:lineRule="auto"/>
        <w:ind w:left="567" w:hanging="207"/>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6B7E25" w:rsidRPr="00E56251">
        <w:rPr>
          <w:rFonts w:ascii="Times New Roman" w:hAnsi="Times New Roman" w:cs="Times New Roman"/>
          <w:sz w:val="24"/>
          <w:szCs w:val="24"/>
        </w:rPr>
        <w:t>Жим-лежа</w:t>
      </w:r>
    </w:p>
    <w:p w:rsidR="006B7E25" w:rsidRPr="00E56251" w:rsidRDefault="00490214" w:rsidP="00490214">
      <w:pPr>
        <w:tabs>
          <w:tab w:val="left" w:pos="0"/>
        </w:tabs>
        <w:spacing w:after="0" w:line="240" w:lineRule="auto"/>
        <w:ind w:left="360"/>
        <w:contextualSpacing/>
        <w:jc w:val="both"/>
        <w:rPr>
          <w:rFonts w:ascii="Times New Roman" w:hAnsi="Times New Roman" w:cs="Times New Roman"/>
          <w:sz w:val="24"/>
          <w:szCs w:val="24"/>
        </w:rPr>
      </w:pPr>
      <w:r w:rsidRPr="00E56251">
        <w:rPr>
          <w:rFonts w:ascii="Times New Roman" w:hAnsi="Times New Roman" w:cs="Times New Roman"/>
          <w:sz w:val="24"/>
          <w:szCs w:val="24"/>
        </w:rPr>
        <w:t>3.</w:t>
      </w:r>
      <w:r w:rsidR="007D41E1" w:rsidRPr="00E56251">
        <w:rPr>
          <w:rFonts w:ascii="Times New Roman" w:hAnsi="Times New Roman" w:cs="Times New Roman"/>
          <w:sz w:val="24"/>
          <w:szCs w:val="24"/>
        </w:rPr>
        <w:t xml:space="preserve"> </w:t>
      </w:r>
      <w:r w:rsidR="006B7E25" w:rsidRPr="00E56251">
        <w:rPr>
          <w:rFonts w:ascii="Times New Roman" w:hAnsi="Times New Roman" w:cs="Times New Roman"/>
          <w:sz w:val="24"/>
          <w:szCs w:val="24"/>
        </w:rPr>
        <w:t>Беговая дорожка</w:t>
      </w:r>
    </w:p>
    <w:p w:rsidR="006B7E25" w:rsidRPr="00E56251" w:rsidRDefault="00490214" w:rsidP="00490214">
      <w:pPr>
        <w:tabs>
          <w:tab w:val="left" w:pos="0"/>
        </w:tabs>
        <w:spacing w:after="0" w:line="240" w:lineRule="auto"/>
        <w:ind w:left="360"/>
        <w:contextualSpacing/>
        <w:jc w:val="both"/>
        <w:rPr>
          <w:rFonts w:ascii="Times New Roman" w:hAnsi="Times New Roman" w:cs="Times New Roman"/>
          <w:sz w:val="24"/>
          <w:szCs w:val="24"/>
        </w:rPr>
      </w:pPr>
      <w:r w:rsidRPr="00E56251">
        <w:rPr>
          <w:rFonts w:ascii="Times New Roman" w:hAnsi="Times New Roman" w:cs="Times New Roman"/>
          <w:sz w:val="24"/>
          <w:szCs w:val="24"/>
        </w:rPr>
        <w:t>4.</w:t>
      </w:r>
      <w:r w:rsidR="007D41E1" w:rsidRPr="00E56251">
        <w:rPr>
          <w:rFonts w:ascii="Times New Roman" w:hAnsi="Times New Roman" w:cs="Times New Roman"/>
          <w:sz w:val="24"/>
          <w:szCs w:val="24"/>
        </w:rPr>
        <w:t xml:space="preserve"> </w:t>
      </w:r>
      <w:r w:rsidR="006B7E25" w:rsidRPr="00E56251">
        <w:rPr>
          <w:rFonts w:ascii="Times New Roman" w:hAnsi="Times New Roman" w:cs="Times New Roman"/>
          <w:sz w:val="24"/>
          <w:szCs w:val="24"/>
        </w:rPr>
        <w:t>Пресс-тренажер</w:t>
      </w:r>
    </w:p>
    <w:p w:rsidR="006B7E25" w:rsidRPr="00E56251" w:rsidRDefault="00490214" w:rsidP="00490214">
      <w:pPr>
        <w:tabs>
          <w:tab w:val="left" w:pos="0"/>
        </w:tabs>
        <w:spacing w:after="0" w:line="240" w:lineRule="auto"/>
        <w:ind w:left="360"/>
        <w:contextualSpacing/>
        <w:jc w:val="both"/>
        <w:rPr>
          <w:rFonts w:ascii="Times New Roman" w:hAnsi="Times New Roman" w:cs="Times New Roman"/>
          <w:sz w:val="24"/>
          <w:szCs w:val="24"/>
        </w:rPr>
      </w:pPr>
      <w:r w:rsidRPr="00E56251">
        <w:rPr>
          <w:rFonts w:ascii="Times New Roman" w:hAnsi="Times New Roman" w:cs="Times New Roman"/>
          <w:sz w:val="24"/>
          <w:szCs w:val="24"/>
        </w:rPr>
        <w:t>5.</w:t>
      </w:r>
      <w:r w:rsidR="007D41E1" w:rsidRPr="00E56251">
        <w:rPr>
          <w:rFonts w:ascii="Times New Roman" w:hAnsi="Times New Roman" w:cs="Times New Roman"/>
          <w:sz w:val="24"/>
          <w:szCs w:val="24"/>
        </w:rPr>
        <w:t xml:space="preserve"> </w:t>
      </w:r>
      <w:r w:rsidR="006B7E25" w:rsidRPr="00E56251">
        <w:rPr>
          <w:rFonts w:ascii="Times New Roman" w:hAnsi="Times New Roman" w:cs="Times New Roman"/>
          <w:sz w:val="24"/>
          <w:szCs w:val="24"/>
        </w:rPr>
        <w:t>Римский стул</w:t>
      </w:r>
    </w:p>
    <w:p w:rsidR="006B7E25" w:rsidRPr="00E56251" w:rsidRDefault="00490214" w:rsidP="00490214">
      <w:pPr>
        <w:tabs>
          <w:tab w:val="left" w:pos="0"/>
        </w:tabs>
        <w:spacing w:after="0" w:line="240" w:lineRule="auto"/>
        <w:ind w:left="360"/>
        <w:contextualSpacing/>
        <w:jc w:val="both"/>
        <w:rPr>
          <w:rFonts w:ascii="Times New Roman" w:hAnsi="Times New Roman" w:cs="Times New Roman"/>
          <w:sz w:val="24"/>
          <w:szCs w:val="24"/>
        </w:rPr>
      </w:pPr>
      <w:r w:rsidRPr="00E56251">
        <w:rPr>
          <w:rFonts w:ascii="Times New Roman" w:hAnsi="Times New Roman" w:cs="Times New Roman"/>
          <w:sz w:val="24"/>
          <w:szCs w:val="24"/>
        </w:rPr>
        <w:t>6.</w:t>
      </w:r>
      <w:r w:rsidR="007D41E1" w:rsidRPr="00E56251">
        <w:rPr>
          <w:rFonts w:ascii="Times New Roman" w:hAnsi="Times New Roman" w:cs="Times New Roman"/>
          <w:sz w:val="24"/>
          <w:szCs w:val="24"/>
        </w:rPr>
        <w:t xml:space="preserve"> </w:t>
      </w:r>
      <w:r w:rsidR="006B7E25" w:rsidRPr="00E56251">
        <w:rPr>
          <w:rFonts w:ascii="Times New Roman" w:hAnsi="Times New Roman" w:cs="Times New Roman"/>
          <w:sz w:val="24"/>
          <w:szCs w:val="24"/>
        </w:rPr>
        <w:t>Тренажер бабочка</w:t>
      </w:r>
    </w:p>
    <w:p w:rsidR="006B7E25" w:rsidRPr="00E56251" w:rsidRDefault="00172109" w:rsidP="00172109">
      <w:pPr>
        <w:pStyle w:val="a6"/>
        <w:numPr>
          <w:ilvl w:val="0"/>
          <w:numId w:val="19"/>
        </w:numPr>
        <w:tabs>
          <w:tab w:val="left" w:pos="0"/>
        </w:tabs>
        <w:spacing w:after="0" w:line="240" w:lineRule="auto"/>
        <w:ind w:left="567" w:hanging="207"/>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6B7E25" w:rsidRPr="00E56251">
        <w:rPr>
          <w:rFonts w:ascii="Times New Roman" w:hAnsi="Times New Roman" w:cs="Times New Roman"/>
          <w:sz w:val="24"/>
          <w:szCs w:val="24"/>
        </w:rPr>
        <w:t xml:space="preserve">Настольный теннис </w:t>
      </w:r>
    </w:p>
    <w:p w:rsidR="006B7E25" w:rsidRPr="00E56251" w:rsidRDefault="006B7E25" w:rsidP="00D25ADA">
      <w:pPr>
        <w:tabs>
          <w:tab w:val="left" w:pos="0"/>
        </w:tabs>
        <w:spacing w:after="0" w:line="240" w:lineRule="auto"/>
        <w:ind w:firstLine="709"/>
        <w:contextualSpacing/>
        <w:jc w:val="both"/>
        <w:rPr>
          <w:rFonts w:ascii="Times New Roman" w:hAnsi="Times New Roman" w:cs="Times New Roman"/>
          <w:sz w:val="24"/>
          <w:szCs w:val="24"/>
          <w:highlight w:val="yellow"/>
          <w:lang w:val="kk-KZ"/>
        </w:rPr>
      </w:pPr>
      <w:r w:rsidRPr="00E56251">
        <w:rPr>
          <w:rFonts w:ascii="Times New Roman" w:hAnsi="Times New Roman" w:cs="Times New Roman"/>
          <w:sz w:val="24"/>
          <w:szCs w:val="24"/>
          <w:lang w:val="kk-KZ"/>
        </w:rPr>
        <w:t xml:space="preserve">Для преподавателей, сотрудников и студентов колледжа созданы все условия для доступа к </w:t>
      </w:r>
      <w:r w:rsidRPr="00E56251">
        <w:rPr>
          <w:rFonts w:ascii="Times New Roman" w:hAnsi="Times New Roman" w:cs="Times New Roman"/>
          <w:sz w:val="24"/>
          <w:szCs w:val="24"/>
          <w:shd w:val="clear" w:color="auto" w:fill="FFFFFF"/>
        </w:rPr>
        <w:t>сети Интернет</w:t>
      </w:r>
      <w:r w:rsidRPr="00E56251">
        <w:rPr>
          <w:rFonts w:ascii="Times New Roman" w:hAnsi="Times New Roman" w:cs="Times New Roman"/>
          <w:sz w:val="24"/>
          <w:szCs w:val="24"/>
          <w:lang w:val="kk-KZ"/>
        </w:rPr>
        <w:t>.</w:t>
      </w:r>
      <w:r w:rsidRPr="00E56251">
        <w:rPr>
          <w:rFonts w:ascii="Times New Roman" w:hAnsi="Times New Roman" w:cs="Times New Roman"/>
          <w:sz w:val="24"/>
          <w:szCs w:val="24"/>
          <w:highlight w:val="yellow"/>
          <w:lang w:val="kk-KZ"/>
        </w:rPr>
        <w:t xml:space="preserve"> </w:t>
      </w:r>
    </w:p>
    <w:p w:rsidR="006B7E25" w:rsidRPr="00E56251" w:rsidRDefault="006B7E25" w:rsidP="00D25ADA">
      <w:pPr>
        <w:tabs>
          <w:tab w:val="left" w:pos="0"/>
        </w:tabs>
        <w:spacing w:after="0" w:line="240" w:lineRule="auto"/>
        <w:ind w:firstLine="709"/>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Материальная база колледжа соответствует требования ГОСО по специальностям. </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В колледже созданы оптимальные условия для организации образовательного процесса.</w:t>
      </w:r>
    </w:p>
    <w:p w:rsidR="00CC7943" w:rsidRPr="00E56251" w:rsidRDefault="00CC7943" w:rsidP="00DF3209">
      <w:pPr>
        <w:shd w:val="clear" w:color="auto" w:fill="FFFFFF"/>
        <w:spacing w:after="0" w:line="240" w:lineRule="auto"/>
        <w:ind w:right="150" w:firstLine="567"/>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t>Учебные занятия</w:t>
      </w:r>
      <w:r w:rsidRPr="00E56251">
        <w:rPr>
          <w:rFonts w:ascii="Times New Roman" w:eastAsia="Times New Roman" w:hAnsi="Times New Roman" w:cs="Times New Roman"/>
          <w:sz w:val="24"/>
          <w:szCs w:val="24"/>
          <w:lang w:eastAsia="ru-RU"/>
        </w:rPr>
        <w:t xml:space="preserve"> проводятся в </w:t>
      </w:r>
      <w:r w:rsidR="001B6434" w:rsidRPr="00E56251">
        <w:rPr>
          <w:rFonts w:ascii="Times New Roman" w:eastAsia="Times New Roman" w:hAnsi="Times New Roman" w:cs="Times New Roman"/>
          <w:sz w:val="24"/>
          <w:szCs w:val="24"/>
          <w:lang w:eastAsia="ru-RU"/>
        </w:rPr>
        <w:t>32</w:t>
      </w:r>
      <w:r w:rsidRPr="00E56251">
        <w:rPr>
          <w:rFonts w:ascii="Times New Roman" w:eastAsia="Times New Roman" w:hAnsi="Times New Roman" w:cs="Times New Roman"/>
          <w:sz w:val="24"/>
          <w:szCs w:val="24"/>
          <w:lang w:eastAsia="ru-RU"/>
        </w:rPr>
        <w:t xml:space="preserve"> учебных кабинетах и лабораториях в соответствии с действующими ГОСО.</w:t>
      </w:r>
    </w:p>
    <w:p w:rsidR="00CC7943" w:rsidRPr="00E56251" w:rsidRDefault="00CC7943" w:rsidP="00E56251">
      <w:pPr>
        <w:shd w:val="clear" w:color="auto" w:fill="FFFFFF"/>
        <w:spacing w:after="0" w:line="240" w:lineRule="auto"/>
        <w:ind w:right="150" w:firstLine="51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 xml:space="preserve">Для качественного проведения всех видов практического обучения заключены договора о совместной деятельности (социальном партнёрстве) с </w:t>
      </w:r>
      <w:r w:rsidR="00855596">
        <w:rPr>
          <w:rFonts w:ascii="Times New Roman" w:eastAsia="Times New Roman" w:hAnsi="Times New Roman" w:cs="Times New Roman"/>
          <w:sz w:val="24"/>
          <w:szCs w:val="24"/>
          <w:lang w:eastAsia="ru-RU"/>
        </w:rPr>
        <w:t>14</w:t>
      </w:r>
      <w:r w:rsidR="001B6434" w:rsidRPr="00E56251">
        <w:rPr>
          <w:rFonts w:ascii="Times New Roman" w:eastAsia="Times New Roman" w:hAnsi="Times New Roman" w:cs="Times New Roman"/>
          <w:sz w:val="24"/>
          <w:szCs w:val="24"/>
          <w:lang w:eastAsia="ru-RU"/>
        </w:rPr>
        <w:t xml:space="preserve"> медицинскими</w:t>
      </w:r>
      <w:r w:rsidRPr="00E56251">
        <w:rPr>
          <w:rFonts w:ascii="Times New Roman" w:eastAsia="Times New Roman" w:hAnsi="Times New Roman" w:cs="Times New Roman"/>
          <w:sz w:val="24"/>
          <w:szCs w:val="24"/>
          <w:lang w:eastAsia="ru-RU"/>
        </w:rPr>
        <w:t xml:space="preserve"> организациями города и области.</w:t>
      </w:r>
    </w:p>
    <w:p w:rsidR="00CC7943" w:rsidRPr="00E56251" w:rsidRDefault="00CC7943" w:rsidP="00E56251">
      <w:pPr>
        <w:shd w:val="clear" w:color="auto" w:fill="FFFFFF"/>
        <w:spacing w:after="0" w:line="240" w:lineRule="auto"/>
        <w:ind w:right="150" w:firstLine="51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Приказом управления здравоохранения</w:t>
      </w:r>
      <w:r w:rsidR="007D41E1" w:rsidRPr="00E56251">
        <w:rPr>
          <w:rFonts w:ascii="Times New Roman" w:eastAsia="Times New Roman" w:hAnsi="Times New Roman" w:cs="Times New Roman"/>
          <w:sz w:val="24"/>
          <w:szCs w:val="24"/>
          <w:lang w:eastAsia="ru-RU"/>
        </w:rPr>
        <w:t>,</w:t>
      </w:r>
      <w:r w:rsidRPr="00E56251">
        <w:rPr>
          <w:rFonts w:ascii="Times New Roman" w:eastAsia="Times New Roman" w:hAnsi="Times New Roman" w:cs="Times New Roman"/>
          <w:sz w:val="24"/>
          <w:szCs w:val="24"/>
          <w:lang w:eastAsia="ru-RU"/>
        </w:rPr>
        <w:t xml:space="preserve"> определен перечень баз практического обучения </w:t>
      </w:r>
      <w:r w:rsidR="007D41E1" w:rsidRPr="00E56251">
        <w:rPr>
          <w:rFonts w:ascii="Times New Roman" w:eastAsia="Times New Roman" w:hAnsi="Times New Roman" w:cs="Times New Roman"/>
          <w:sz w:val="24"/>
          <w:szCs w:val="24"/>
          <w:lang w:eastAsia="ru-RU"/>
        </w:rPr>
        <w:t xml:space="preserve">«Мангистауского областного </w:t>
      </w:r>
      <w:r w:rsidR="00855596">
        <w:rPr>
          <w:rFonts w:ascii="Times New Roman" w:eastAsia="Times New Roman" w:hAnsi="Times New Roman" w:cs="Times New Roman"/>
          <w:sz w:val="24"/>
          <w:szCs w:val="24"/>
          <w:lang w:eastAsia="ru-RU"/>
        </w:rPr>
        <w:t xml:space="preserve">высшего </w:t>
      </w:r>
      <w:r w:rsidR="007D41E1" w:rsidRPr="00E56251">
        <w:rPr>
          <w:rFonts w:ascii="Times New Roman" w:eastAsia="Times New Roman" w:hAnsi="Times New Roman" w:cs="Times New Roman"/>
          <w:sz w:val="24"/>
          <w:szCs w:val="24"/>
          <w:lang w:eastAsia="ru-RU"/>
        </w:rPr>
        <w:t>медицинского</w:t>
      </w:r>
      <w:r w:rsidR="001B6434" w:rsidRPr="00E56251">
        <w:rPr>
          <w:rFonts w:ascii="Times New Roman" w:eastAsia="Times New Roman" w:hAnsi="Times New Roman" w:cs="Times New Roman"/>
          <w:sz w:val="24"/>
          <w:szCs w:val="24"/>
          <w:lang w:eastAsia="ru-RU"/>
        </w:rPr>
        <w:t xml:space="preserve"> колледжа»</w:t>
      </w:r>
      <w:r w:rsidR="007D41E1" w:rsidRPr="00E56251">
        <w:rPr>
          <w:rFonts w:ascii="Times New Roman" w:eastAsia="Times New Roman" w:hAnsi="Times New Roman" w:cs="Times New Roman"/>
          <w:sz w:val="24"/>
          <w:szCs w:val="24"/>
          <w:lang w:eastAsia="ru-RU"/>
        </w:rPr>
        <w:t>, где размещены 10 кабинетов.</w:t>
      </w:r>
    </w:p>
    <w:p w:rsidR="00CC7943" w:rsidRPr="00E56251" w:rsidRDefault="00CC7943" w:rsidP="00E56251">
      <w:pPr>
        <w:shd w:val="clear" w:color="auto" w:fill="FFFFFF"/>
        <w:spacing w:after="0" w:line="240" w:lineRule="auto"/>
        <w:ind w:right="150" w:firstLine="51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Имеется</w:t>
      </w:r>
      <w:r w:rsidR="001B6434" w:rsidRPr="00E56251">
        <w:rPr>
          <w:rFonts w:ascii="Times New Roman" w:eastAsia="Times New Roman" w:hAnsi="Times New Roman" w:cs="Times New Roman"/>
          <w:sz w:val="24"/>
          <w:szCs w:val="24"/>
          <w:lang w:eastAsia="ru-RU"/>
        </w:rPr>
        <w:t xml:space="preserve"> 3</w:t>
      </w:r>
      <w:r w:rsidRPr="00E56251">
        <w:rPr>
          <w:rFonts w:ascii="Times New Roman" w:eastAsia="Times New Roman" w:hAnsi="Times New Roman" w:cs="Times New Roman"/>
          <w:sz w:val="24"/>
          <w:szCs w:val="24"/>
          <w:lang w:eastAsia="ru-RU"/>
        </w:rPr>
        <w:t xml:space="preserve"> компь</w:t>
      </w:r>
      <w:r w:rsidR="007D41E1" w:rsidRPr="00E56251">
        <w:rPr>
          <w:rFonts w:ascii="Times New Roman" w:eastAsia="Times New Roman" w:hAnsi="Times New Roman" w:cs="Times New Roman"/>
          <w:sz w:val="24"/>
          <w:szCs w:val="24"/>
          <w:lang w:eastAsia="ru-RU"/>
        </w:rPr>
        <w:t>ютерных класса</w:t>
      </w:r>
      <w:r w:rsidRPr="00E56251">
        <w:rPr>
          <w:rFonts w:ascii="Times New Roman" w:eastAsia="Times New Roman" w:hAnsi="Times New Roman" w:cs="Times New Roman"/>
          <w:sz w:val="24"/>
          <w:szCs w:val="24"/>
          <w:lang w:eastAsia="ru-RU"/>
        </w:rPr>
        <w:t xml:space="preserve">, в которых установлено </w:t>
      </w:r>
      <w:r w:rsidR="00855596">
        <w:rPr>
          <w:rFonts w:ascii="Times New Roman" w:eastAsia="Times New Roman" w:hAnsi="Times New Roman" w:cs="Times New Roman"/>
          <w:sz w:val="24"/>
          <w:szCs w:val="24"/>
          <w:lang w:eastAsia="ru-RU"/>
        </w:rPr>
        <w:t>33</w:t>
      </w:r>
      <w:r w:rsidRPr="00E56251">
        <w:rPr>
          <w:rFonts w:ascii="Times New Roman" w:eastAsia="Times New Roman" w:hAnsi="Times New Roman" w:cs="Times New Roman"/>
          <w:sz w:val="24"/>
          <w:szCs w:val="24"/>
          <w:lang w:eastAsia="ru-RU"/>
        </w:rPr>
        <w:t xml:space="preserve"> компьютер</w:t>
      </w:r>
      <w:r w:rsidR="00855596">
        <w:rPr>
          <w:rFonts w:ascii="Times New Roman" w:eastAsia="Times New Roman" w:hAnsi="Times New Roman" w:cs="Times New Roman"/>
          <w:sz w:val="24"/>
          <w:szCs w:val="24"/>
          <w:lang w:eastAsia="ru-RU"/>
        </w:rPr>
        <w:t>а</w:t>
      </w:r>
      <w:r w:rsidRPr="00E56251">
        <w:rPr>
          <w:rFonts w:ascii="Times New Roman" w:eastAsia="Times New Roman" w:hAnsi="Times New Roman" w:cs="Times New Roman"/>
          <w:sz w:val="24"/>
          <w:szCs w:val="24"/>
          <w:lang w:eastAsia="ru-RU"/>
        </w:rPr>
        <w:t>, соединенных локальной сетью и выходом в Интернет.  Установлена система пожарной сигнализации и видеонаблюдения.</w:t>
      </w:r>
    </w:p>
    <w:p w:rsidR="00CC7943" w:rsidRPr="00E56251" w:rsidRDefault="00CC7943" w:rsidP="00E56251">
      <w:pPr>
        <w:shd w:val="clear" w:color="auto" w:fill="FFFFFF"/>
        <w:spacing w:after="0" w:line="240" w:lineRule="auto"/>
        <w:ind w:right="150" w:firstLine="51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lastRenderedPageBreak/>
        <w:t>Кабинеты и лаборатории</w:t>
      </w:r>
      <w:r w:rsidR="007D41E1" w:rsidRPr="00E56251">
        <w:rPr>
          <w:rFonts w:ascii="Times New Roman" w:eastAsia="Times New Roman" w:hAnsi="Times New Roman" w:cs="Times New Roman"/>
          <w:sz w:val="24"/>
          <w:szCs w:val="24"/>
          <w:lang w:eastAsia="ru-RU"/>
        </w:rPr>
        <w:t xml:space="preserve">, </w:t>
      </w:r>
      <w:r w:rsidRPr="00E56251">
        <w:rPr>
          <w:rFonts w:ascii="Times New Roman" w:eastAsia="Times New Roman" w:hAnsi="Times New Roman" w:cs="Times New Roman"/>
          <w:sz w:val="24"/>
          <w:szCs w:val="24"/>
          <w:lang w:eastAsia="ru-RU"/>
        </w:rPr>
        <w:t>в зависимости от своего предназначения, оснащены учебными фантомами, манекенами, медицинскими тренажерами, приборами, предметами ухода за больными, наборами медицинских инструментов, тех</w:t>
      </w:r>
      <w:r w:rsidR="0006472A">
        <w:rPr>
          <w:rFonts w:ascii="Times New Roman" w:eastAsia="Times New Roman" w:hAnsi="Times New Roman" w:cs="Times New Roman"/>
          <w:sz w:val="24"/>
          <w:szCs w:val="24"/>
          <w:lang w:eastAsia="ru-RU"/>
        </w:rPr>
        <w:t>ническими средствами обучения</w:t>
      </w:r>
      <w:r w:rsidR="009F2340">
        <w:rPr>
          <w:rFonts w:ascii="Times New Roman" w:eastAsia="Times New Roman" w:hAnsi="Times New Roman" w:cs="Times New Roman"/>
          <w:sz w:val="24"/>
          <w:szCs w:val="24"/>
          <w:lang w:eastAsia="ru-RU"/>
        </w:rPr>
        <w:t xml:space="preserve"> </w:t>
      </w:r>
      <w:r w:rsidR="0006472A">
        <w:rPr>
          <w:rFonts w:ascii="Times New Roman" w:eastAsia="Times New Roman" w:hAnsi="Times New Roman" w:cs="Times New Roman"/>
          <w:sz w:val="24"/>
          <w:szCs w:val="24"/>
          <w:lang w:eastAsia="ru-RU"/>
        </w:rPr>
        <w:t>(</w:t>
      </w:r>
      <w:r w:rsidR="0006472A">
        <w:rPr>
          <w:rFonts w:ascii="Times New Roman" w:eastAsia="Times New Roman" w:hAnsi="Times New Roman" w:cs="Times New Roman"/>
          <w:sz w:val="24"/>
          <w:szCs w:val="24"/>
          <w:lang w:val="kk-KZ" w:eastAsia="ru-RU"/>
        </w:rPr>
        <w:t>2</w:t>
      </w:r>
      <w:r w:rsidRPr="00E56251">
        <w:rPr>
          <w:rFonts w:ascii="Times New Roman" w:eastAsia="Times New Roman" w:hAnsi="Times New Roman" w:cs="Times New Roman"/>
          <w:sz w:val="24"/>
          <w:szCs w:val="24"/>
          <w:lang w:eastAsia="ru-RU"/>
        </w:rPr>
        <w:t xml:space="preserve"> интерактивных досок), необходимыми для проведения теоретических и практических занятий, а также для подготовки и проведения промежуточной и итоговой государственной аттестаций. Книжный фонд библиотеки насчитывает </w:t>
      </w:r>
      <w:r w:rsidR="001B6434" w:rsidRPr="00E56251">
        <w:rPr>
          <w:rFonts w:ascii="Times New Roman" w:eastAsia="Times New Roman" w:hAnsi="Times New Roman" w:cs="Times New Roman"/>
          <w:sz w:val="24"/>
          <w:szCs w:val="24"/>
          <w:lang w:eastAsia="ru-RU"/>
        </w:rPr>
        <w:t>2</w:t>
      </w:r>
      <w:r w:rsidR="00855596">
        <w:rPr>
          <w:rFonts w:ascii="Times New Roman" w:eastAsia="Times New Roman" w:hAnsi="Times New Roman" w:cs="Times New Roman"/>
          <w:sz w:val="24"/>
          <w:szCs w:val="24"/>
          <w:lang w:eastAsia="ru-RU"/>
        </w:rPr>
        <w:t>2470</w:t>
      </w:r>
      <w:r w:rsidRPr="00E56251">
        <w:rPr>
          <w:rFonts w:ascii="Times New Roman" w:eastAsia="Times New Roman" w:hAnsi="Times New Roman" w:cs="Times New Roman"/>
          <w:sz w:val="24"/>
          <w:szCs w:val="24"/>
          <w:lang w:eastAsia="ru-RU"/>
        </w:rPr>
        <w:t xml:space="preserve"> экземпляров (в т.ч. на государственном языке 1</w:t>
      </w:r>
      <w:r w:rsidR="00855596">
        <w:rPr>
          <w:rFonts w:ascii="Times New Roman" w:eastAsia="Times New Roman" w:hAnsi="Times New Roman" w:cs="Times New Roman"/>
          <w:sz w:val="24"/>
          <w:szCs w:val="24"/>
          <w:lang w:eastAsia="ru-RU"/>
        </w:rPr>
        <w:t>5158</w:t>
      </w:r>
      <w:r w:rsidRPr="00E56251">
        <w:rPr>
          <w:rFonts w:ascii="Times New Roman" w:eastAsia="Times New Roman" w:hAnsi="Times New Roman" w:cs="Times New Roman"/>
          <w:sz w:val="24"/>
          <w:szCs w:val="24"/>
          <w:lang w:eastAsia="ru-RU"/>
        </w:rPr>
        <w:t xml:space="preserve"> экземпляров). Для обеспечения качественной образовательной среды и внедрения информационных и </w:t>
      </w:r>
      <w:proofErr w:type="spellStart"/>
      <w:r w:rsidRPr="00E56251">
        <w:rPr>
          <w:rFonts w:ascii="Times New Roman" w:eastAsia="Times New Roman" w:hAnsi="Times New Roman" w:cs="Times New Roman"/>
          <w:sz w:val="24"/>
          <w:szCs w:val="24"/>
          <w:lang w:eastAsia="ru-RU"/>
        </w:rPr>
        <w:t>симуляционных</w:t>
      </w:r>
      <w:proofErr w:type="spellEnd"/>
      <w:r w:rsidRPr="00E56251">
        <w:rPr>
          <w:rFonts w:ascii="Times New Roman" w:eastAsia="Times New Roman" w:hAnsi="Times New Roman" w:cs="Times New Roman"/>
          <w:sz w:val="24"/>
          <w:szCs w:val="24"/>
          <w:lang w:eastAsia="ru-RU"/>
        </w:rPr>
        <w:t xml:space="preserve"> технологий в учебный процесс</w:t>
      </w:r>
      <w:r w:rsidR="007D41E1" w:rsidRPr="00E56251">
        <w:rPr>
          <w:rFonts w:ascii="Times New Roman" w:eastAsia="Times New Roman" w:hAnsi="Times New Roman" w:cs="Times New Roman"/>
          <w:sz w:val="24"/>
          <w:szCs w:val="24"/>
          <w:lang w:eastAsia="ru-RU"/>
        </w:rPr>
        <w:t>,</w:t>
      </w:r>
      <w:r w:rsidRPr="00E56251">
        <w:rPr>
          <w:rFonts w:ascii="Times New Roman" w:eastAsia="Times New Roman" w:hAnsi="Times New Roman" w:cs="Times New Roman"/>
          <w:sz w:val="24"/>
          <w:szCs w:val="24"/>
          <w:lang w:eastAsia="ru-RU"/>
        </w:rPr>
        <w:t xml:space="preserve"> колледж ежегодно пополняет и совершенствует материально-техническую базу.</w:t>
      </w:r>
    </w:p>
    <w:p w:rsidR="00CC7943" w:rsidRPr="00E56251" w:rsidRDefault="00CC7943" w:rsidP="00E56251">
      <w:pPr>
        <w:shd w:val="clear" w:color="auto" w:fill="FFFFFF"/>
        <w:spacing w:after="0" w:line="240" w:lineRule="auto"/>
        <w:ind w:right="150" w:firstLine="567"/>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 xml:space="preserve">Функционирует Центр непрерывного образования и </w:t>
      </w:r>
      <w:proofErr w:type="spellStart"/>
      <w:r w:rsidRPr="00E56251">
        <w:rPr>
          <w:rFonts w:ascii="Times New Roman" w:eastAsia="Times New Roman" w:hAnsi="Times New Roman" w:cs="Times New Roman"/>
          <w:sz w:val="24"/>
          <w:szCs w:val="24"/>
          <w:lang w:eastAsia="ru-RU"/>
        </w:rPr>
        <w:t>симуляционного</w:t>
      </w:r>
      <w:proofErr w:type="spellEnd"/>
      <w:r w:rsidRPr="00E56251">
        <w:rPr>
          <w:rFonts w:ascii="Times New Roman" w:eastAsia="Times New Roman" w:hAnsi="Times New Roman" w:cs="Times New Roman"/>
          <w:sz w:val="24"/>
          <w:szCs w:val="24"/>
          <w:lang w:eastAsia="ru-RU"/>
        </w:rPr>
        <w:t>  обучения, оснащённый современными медицинскими тренажёрами.</w:t>
      </w:r>
    </w:p>
    <w:p w:rsidR="00CC7943" w:rsidRPr="00E56251" w:rsidRDefault="00CC7943" w:rsidP="00E56251">
      <w:pPr>
        <w:shd w:val="clear" w:color="auto" w:fill="FFFFFF"/>
        <w:spacing w:after="0" w:line="240" w:lineRule="auto"/>
        <w:ind w:right="150" w:firstLine="567"/>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Медицинское обслуживание студентов, преподавателей и сотрудников проводится медицинским работником медпункта. Медицинская деятельность кабинета осуществляется согласно лицензии,  выданной Управлен</w:t>
      </w:r>
      <w:r w:rsidR="007D41E1" w:rsidRPr="00E56251">
        <w:rPr>
          <w:rFonts w:ascii="Times New Roman" w:eastAsia="Times New Roman" w:hAnsi="Times New Roman" w:cs="Times New Roman"/>
          <w:sz w:val="24"/>
          <w:szCs w:val="24"/>
          <w:lang w:eastAsia="ru-RU"/>
        </w:rPr>
        <w:t>ием здравоохранения Мангистауской</w:t>
      </w:r>
      <w:r w:rsidRPr="00E56251">
        <w:rPr>
          <w:rFonts w:ascii="Times New Roman" w:eastAsia="Times New Roman" w:hAnsi="Times New Roman" w:cs="Times New Roman"/>
          <w:sz w:val="24"/>
          <w:szCs w:val="24"/>
          <w:lang w:eastAsia="ru-RU"/>
        </w:rPr>
        <w:t xml:space="preserve"> области.</w:t>
      </w:r>
    </w:p>
    <w:p w:rsidR="00CC7943" w:rsidRPr="00570DAB" w:rsidRDefault="00CC7943" w:rsidP="00E56251">
      <w:pPr>
        <w:shd w:val="clear" w:color="auto" w:fill="FFFFFF"/>
        <w:spacing w:after="0" w:line="240" w:lineRule="auto"/>
        <w:ind w:right="150" w:firstLine="567"/>
        <w:jc w:val="both"/>
        <w:rPr>
          <w:rFonts w:ascii="Times New Roman" w:eastAsia="Times New Roman" w:hAnsi="Times New Roman" w:cs="Times New Roman"/>
          <w:sz w:val="24"/>
          <w:szCs w:val="24"/>
          <w:lang w:val="kk-KZ" w:eastAsia="ru-RU"/>
        </w:rPr>
      </w:pPr>
      <w:r w:rsidRPr="00E56251">
        <w:rPr>
          <w:rFonts w:ascii="Times New Roman" w:eastAsia="Times New Roman" w:hAnsi="Times New Roman" w:cs="Times New Roman"/>
          <w:sz w:val="24"/>
          <w:szCs w:val="24"/>
          <w:lang w:eastAsia="ru-RU"/>
        </w:rPr>
        <w:t xml:space="preserve">Образовательный процесс в </w:t>
      </w:r>
      <w:r w:rsidR="007D41E1" w:rsidRPr="00E56251">
        <w:rPr>
          <w:rFonts w:ascii="Times New Roman" w:eastAsia="Times New Roman" w:hAnsi="Times New Roman" w:cs="Times New Roman"/>
          <w:sz w:val="24"/>
          <w:szCs w:val="24"/>
          <w:lang w:eastAsia="ru-RU"/>
        </w:rPr>
        <w:t xml:space="preserve">колледже осуществляют </w:t>
      </w:r>
      <w:r w:rsidR="00570DAB">
        <w:rPr>
          <w:rFonts w:ascii="Times New Roman" w:eastAsia="Times New Roman" w:hAnsi="Times New Roman" w:cs="Times New Roman"/>
          <w:sz w:val="24"/>
          <w:szCs w:val="24"/>
          <w:lang w:val="kk-KZ" w:eastAsia="ru-RU"/>
        </w:rPr>
        <w:t>3</w:t>
      </w:r>
      <w:r w:rsidR="00855596">
        <w:rPr>
          <w:rFonts w:ascii="Times New Roman" w:eastAsia="Times New Roman" w:hAnsi="Times New Roman" w:cs="Times New Roman"/>
          <w:sz w:val="24"/>
          <w:szCs w:val="24"/>
          <w:lang w:val="kk-KZ" w:eastAsia="ru-RU"/>
        </w:rPr>
        <w:t>0</w:t>
      </w:r>
      <w:r w:rsidR="007D41E1" w:rsidRPr="00E56251">
        <w:rPr>
          <w:rFonts w:ascii="Times New Roman" w:eastAsia="Times New Roman" w:hAnsi="Times New Roman" w:cs="Times New Roman"/>
          <w:sz w:val="24"/>
          <w:szCs w:val="24"/>
          <w:lang w:eastAsia="ru-RU"/>
        </w:rPr>
        <w:t xml:space="preserve"> преподавателей, в том числе 2</w:t>
      </w:r>
      <w:r w:rsidR="00855596">
        <w:rPr>
          <w:rFonts w:ascii="Times New Roman" w:eastAsia="Times New Roman" w:hAnsi="Times New Roman" w:cs="Times New Roman"/>
          <w:sz w:val="24"/>
          <w:szCs w:val="24"/>
          <w:lang w:val="kk-KZ" w:eastAsia="ru-RU"/>
        </w:rPr>
        <w:t>9</w:t>
      </w:r>
      <w:r w:rsidRPr="00E56251">
        <w:rPr>
          <w:rFonts w:ascii="Times New Roman" w:eastAsia="Times New Roman" w:hAnsi="Times New Roman" w:cs="Times New Roman"/>
          <w:sz w:val="24"/>
          <w:szCs w:val="24"/>
          <w:lang w:eastAsia="ru-RU"/>
        </w:rPr>
        <w:t xml:space="preserve"> – штатных </w:t>
      </w:r>
      <w:r w:rsidR="00001DBD">
        <w:rPr>
          <w:rFonts w:ascii="Times New Roman" w:hAnsi="Times New Roman" w:cs="Times New Roman"/>
          <w:sz w:val="24"/>
          <w:szCs w:val="24"/>
        </w:rPr>
        <w:t>(</w:t>
      </w:r>
      <w:r w:rsidR="00855596">
        <w:rPr>
          <w:rFonts w:ascii="Times New Roman" w:hAnsi="Times New Roman" w:cs="Times New Roman"/>
          <w:sz w:val="24"/>
          <w:szCs w:val="24"/>
        </w:rPr>
        <w:t>96</w:t>
      </w:r>
      <w:r w:rsidR="00001DBD" w:rsidRPr="00CA390A">
        <w:rPr>
          <w:rFonts w:ascii="Times New Roman" w:hAnsi="Times New Roman" w:cs="Times New Roman"/>
          <w:sz w:val="24"/>
          <w:szCs w:val="24"/>
        </w:rPr>
        <w:t>%)</w:t>
      </w:r>
      <w:r w:rsidRPr="00E56251">
        <w:rPr>
          <w:rFonts w:ascii="Times New Roman" w:eastAsia="Times New Roman" w:hAnsi="Times New Roman" w:cs="Times New Roman"/>
          <w:sz w:val="24"/>
          <w:szCs w:val="24"/>
          <w:lang w:eastAsia="ru-RU"/>
        </w:rPr>
        <w:t xml:space="preserve">. Из них: </w:t>
      </w:r>
      <w:r w:rsidR="007D41E1" w:rsidRPr="00E56251">
        <w:rPr>
          <w:rFonts w:ascii="Times New Roman" w:eastAsia="Times New Roman" w:hAnsi="Times New Roman" w:cs="Times New Roman"/>
          <w:sz w:val="24"/>
          <w:szCs w:val="24"/>
          <w:lang w:eastAsia="ru-RU"/>
        </w:rPr>
        <w:t xml:space="preserve">магистры – </w:t>
      </w:r>
      <w:r w:rsidR="00855596">
        <w:rPr>
          <w:rFonts w:ascii="Times New Roman" w:eastAsia="Times New Roman" w:hAnsi="Times New Roman" w:cs="Times New Roman"/>
          <w:sz w:val="24"/>
          <w:szCs w:val="24"/>
          <w:lang w:val="kk-KZ" w:eastAsia="ru-RU"/>
        </w:rPr>
        <w:t>8</w:t>
      </w:r>
      <w:r w:rsidRPr="00E56251">
        <w:rPr>
          <w:rFonts w:ascii="Times New Roman" w:eastAsia="Times New Roman" w:hAnsi="Times New Roman" w:cs="Times New Roman"/>
          <w:sz w:val="24"/>
          <w:szCs w:val="24"/>
          <w:lang w:eastAsia="ru-RU"/>
        </w:rPr>
        <w:t xml:space="preserve"> (</w:t>
      </w:r>
      <w:r w:rsidR="00EC107A">
        <w:rPr>
          <w:rFonts w:ascii="Times New Roman" w:eastAsia="Times New Roman" w:hAnsi="Times New Roman" w:cs="Times New Roman"/>
          <w:sz w:val="24"/>
          <w:szCs w:val="24"/>
          <w:lang w:eastAsia="ru-RU"/>
        </w:rPr>
        <w:t>27</w:t>
      </w:r>
      <w:r w:rsidRPr="009D39E3">
        <w:rPr>
          <w:rFonts w:ascii="Times New Roman" w:eastAsia="Times New Roman" w:hAnsi="Times New Roman" w:cs="Times New Roman"/>
          <w:sz w:val="24"/>
          <w:szCs w:val="24"/>
          <w:lang w:eastAsia="ru-RU"/>
        </w:rPr>
        <w:t>%),</w:t>
      </w:r>
      <w:r w:rsidRPr="00E56251">
        <w:rPr>
          <w:rFonts w:ascii="Times New Roman" w:eastAsia="Times New Roman" w:hAnsi="Times New Roman" w:cs="Times New Roman"/>
          <w:sz w:val="24"/>
          <w:szCs w:val="24"/>
          <w:lang w:eastAsia="ru-RU"/>
        </w:rPr>
        <w:t xml:space="preserve"> препод</w:t>
      </w:r>
      <w:r w:rsidR="00570DAB">
        <w:rPr>
          <w:rFonts w:ascii="Times New Roman" w:eastAsia="Times New Roman" w:hAnsi="Times New Roman" w:cs="Times New Roman"/>
          <w:sz w:val="24"/>
          <w:szCs w:val="24"/>
          <w:lang w:eastAsia="ru-RU"/>
        </w:rPr>
        <w:t xml:space="preserve">аватели с высшей категорией — </w:t>
      </w:r>
      <w:r w:rsidR="00570DAB">
        <w:rPr>
          <w:rFonts w:ascii="Times New Roman" w:eastAsia="Times New Roman" w:hAnsi="Times New Roman" w:cs="Times New Roman"/>
          <w:sz w:val="24"/>
          <w:szCs w:val="24"/>
          <w:lang w:val="kk-KZ" w:eastAsia="ru-RU"/>
        </w:rPr>
        <w:t>1</w:t>
      </w:r>
      <w:r w:rsidR="007D41E1" w:rsidRPr="00E56251">
        <w:rPr>
          <w:rFonts w:ascii="Times New Roman" w:eastAsia="Times New Roman" w:hAnsi="Times New Roman" w:cs="Times New Roman"/>
          <w:sz w:val="24"/>
          <w:szCs w:val="24"/>
          <w:lang w:eastAsia="ru-RU"/>
        </w:rPr>
        <w:t>0</w:t>
      </w:r>
      <w:r w:rsidR="005D3F54">
        <w:rPr>
          <w:rFonts w:ascii="Times New Roman" w:eastAsia="Times New Roman" w:hAnsi="Times New Roman" w:cs="Times New Roman"/>
          <w:sz w:val="24"/>
          <w:szCs w:val="24"/>
          <w:lang w:eastAsia="ru-RU"/>
        </w:rPr>
        <w:t xml:space="preserve"> (</w:t>
      </w:r>
      <w:r w:rsidR="00EC107A">
        <w:rPr>
          <w:rFonts w:ascii="Times New Roman" w:eastAsia="Times New Roman" w:hAnsi="Times New Roman" w:cs="Times New Roman"/>
          <w:sz w:val="24"/>
          <w:szCs w:val="24"/>
          <w:lang w:eastAsia="ru-RU"/>
        </w:rPr>
        <w:t>33</w:t>
      </w:r>
      <w:r w:rsidRPr="00E56251">
        <w:rPr>
          <w:rFonts w:ascii="Times New Roman" w:eastAsia="Times New Roman" w:hAnsi="Times New Roman" w:cs="Times New Roman"/>
          <w:sz w:val="24"/>
          <w:szCs w:val="24"/>
          <w:lang w:eastAsia="ru-RU"/>
        </w:rPr>
        <w:t>%) и преп</w:t>
      </w:r>
      <w:r w:rsidR="007D41E1" w:rsidRPr="00E56251">
        <w:rPr>
          <w:rFonts w:ascii="Times New Roman" w:eastAsia="Times New Roman" w:hAnsi="Times New Roman" w:cs="Times New Roman"/>
          <w:sz w:val="24"/>
          <w:szCs w:val="24"/>
          <w:lang w:eastAsia="ru-RU"/>
        </w:rPr>
        <w:t xml:space="preserve">одаватели с первой категорией </w:t>
      </w:r>
      <w:r w:rsidR="006728E2">
        <w:rPr>
          <w:rFonts w:ascii="Times New Roman" w:eastAsia="Times New Roman" w:hAnsi="Times New Roman" w:cs="Times New Roman"/>
          <w:sz w:val="24"/>
          <w:szCs w:val="24"/>
          <w:lang w:val="kk-KZ" w:eastAsia="ru-RU"/>
        </w:rPr>
        <w:t xml:space="preserve">- </w:t>
      </w:r>
      <w:r w:rsidR="00E97CDB">
        <w:rPr>
          <w:rFonts w:ascii="Times New Roman" w:eastAsia="Times New Roman" w:hAnsi="Times New Roman" w:cs="Times New Roman"/>
          <w:sz w:val="24"/>
          <w:szCs w:val="24"/>
          <w:lang w:val="kk-KZ" w:eastAsia="ru-RU"/>
        </w:rPr>
        <w:t>3</w:t>
      </w:r>
      <w:r w:rsidR="005D3F54">
        <w:rPr>
          <w:rFonts w:ascii="Times New Roman" w:eastAsia="Times New Roman" w:hAnsi="Times New Roman" w:cs="Times New Roman"/>
          <w:sz w:val="24"/>
          <w:szCs w:val="24"/>
          <w:lang w:eastAsia="ru-RU"/>
        </w:rPr>
        <w:t xml:space="preserve"> (</w:t>
      </w:r>
      <w:r w:rsidR="00EC107A">
        <w:rPr>
          <w:rFonts w:ascii="Times New Roman" w:eastAsia="Times New Roman" w:hAnsi="Times New Roman" w:cs="Times New Roman"/>
          <w:sz w:val="24"/>
          <w:szCs w:val="24"/>
          <w:lang w:eastAsia="ru-RU"/>
        </w:rPr>
        <w:t>10</w:t>
      </w:r>
      <w:r w:rsidR="00570DAB">
        <w:rPr>
          <w:rFonts w:ascii="Times New Roman" w:eastAsia="Times New Roman" w:hAnsi="Times New Roman" w:cs="Times New Roman"/>
          <w:sz w:val="24"/>
          <w:szCs w:val="24"/>
          <w:lang w:eastAsia="ru-RU"/>
        </w:rPr>
        <w:t xml:space="preserve"> %), со второй категорией</w:t>
      </w:r>
      <w:r w:rsidR="006C20E5">
        <w:rPr>
          <w:rFonts w:ascii="Times New Roman" w:eastAsia="Times New Roman" w:hAnsi="Times New Roman" w:cs="Times New Roman"/>
          <w:sz w:val="24"/>
          <w:szCs w:val="24"/>
          <w:lang w:val="kk-KZ" w:eastAsia="ru-RU"/>
        </w:rPr>
        <w:t xml:space="preserve"> </w:t>
      </w:r>
      <w:r w:rsidR="006C20E5">
        <w:rPr>
          <w:rFonts w:ascii="Times New Roman" w:eastAsia="Times New Roman" w:hAnsi="Times New Roman" w:cs="Times New Roman"/>
          <w:sz w:val="24"/>
          <w:szCs w:val="24"/>
          <w:lang w:eastAsia="ru-RU"/>
        </w:rPr>
        <w:t>(среди них 3 модератора)</w:t>
      </w:r>
      <w:r w:rsidR="00570DAB">
        <w:rPr>
          <w:rFonts w:ascii="Times New Roman" w:eastAsia="Times New Roman" w:hAnsi="Times New Roman" w:cs="Times New Roman"/>
          <w:sz w:val="24"/>
          <w:szCs w:val="24"/>
          <w:lang w:eastAsia="ru-RU"/>
        </w:rPr>
        <w:t xml:space="preserve"> – </w:t>
      </w:r>
      <w:r w:rsidR="00855596">
        <w:rPr>
          <w:rFonts w:ascii="Times New Roman" w:eastAsia="Times New Roman" w:hAnsi="Times New Roman" w:cs="Times New Roman"/>
          <w:sz w:val="24"/>
          <w:szCs w:val="24"/>
          <w:lang w:eastAsia="ru-RU"/>
        </w:rPr>
        <w:t>9</w:t>
      </w:r>
      <w:r w:rsidRPr="00E56251">
        <w:rPr>
          <w:rFonts w:ascii="Times New Roman" w:eastAsia="Times New Roman" w:hAnsi="Times New Roman" w:cs="Times New Roman"/>
          <w:sz w:val="24"/>
          <w:szCs w:val="24"/>
          <w:lang w:eastAsia="ru-RU"/>
        </w:rPr>
        <w:t xml:space="preserve"> </w:t>
      </w:r>
      <w:r w:rsidR="00EC107A">
        <w:rPr>
          <w:rFonts w:ascii="Times New Roman" w:eastAsia="Times New Roman" w:hAnsi="Times New Roman" w:cs="Times New Roman"/>
          <w:sz w:val="24"/>
          <w:szCs w:val="24"/>
          <w:lang w:eastAsia="ru-RU"/>
        </w:rPr>
        <w:t>(30</w:t>
      </w:r>
      <w:r w:rsidR="007D41E1" w:rsidRPr="00E56251">
        <w:rPr>
          <w:rFonts w:ascii="Times New Roman" w:eastAsia="Times New Roman" w:hAnsi="Times New Roman" w:cs="Times New Roman"/>
          <w:sz w:val="24"/>
          <w:szCs w:val="24"/>
          <w:lang w:eastAsia="ru-RU"/>
        </w:rPr>
        <w:t>%)</w:t>
      </w:r>
      <w:r w:rsidR="00570DAB">
        <w:rPr>
          <w:rFonts w:ascii="Times New Roman" w:eastAsia="Times New Roman" w:hAnsi="Times New Roman" w:cs="Times New Roman"/>
          <w:sz w:val="24"/>
          <w:szCs w:val="24"/>
          <w:lang w:val="kk-KZ" w:eastAsia="ru-RU"/>
        </w:rPr>
        <w:t xml:space="preserve">, без категорий – </w:t>
      </w:r>
      <w:r w:rsidR="00EC107A">
        <w:rPr>
          <w:rFonts w:ascii="Times New Roman" w:eastAsia="Times New Roman" w:hAnsi="Times New Roman" w:cs="Times New Roman"/>
          <w:sz w:val="24"/>
          <w:szCs w:val="24"/>
          <w:lang w:val="kk-KZ" w:eastAsia="ru-RU"/>
        </w:rPr>
        <w:t>8</w:t>
      </w:r>
      <w:r w:rsidR="00570DAB">
        <w:rPr>
          <w:rFonts w:ascii="Times New Roman" w:eastAsia="Times New Roman" w:hAnsi="Times New Roman" w:cs="Times New Roman"/>
          <w:sz w:val="24"/>
          <w:szCs w:val="24"/>
          <w:lang w:val="kk-KZ" w:eastAsia="ru-RU"/>
        </w:rPr>
        <w:t xml:space="preserve"> </w:t>
      </w:r>
      <w:r w:rsidR="005D3F54">
        <w:rPr>
          <w:rFonts w:ascii="Times New Roman" w:eastAsia="Times New Roman" w:hAnsi="Times New Roman" w:cs="Times New Roman"/>
          <w:sz w:val="24"/>
          <w:szCs w:val="24"/>
          <w:lang w:eastAsia="ru-RU"/>
        </w:rPr>
        <w:t>(</w:t>
      </w:r>
      <w:r w:rsidR="00EC107A">
        <w:rPr>
          <w:rFonts w:ascii="Times New Roman" w:eastAsia="Times New Roman" w:hAnsi="Times New Roman" w:cs="Times New Roman"/>
          <w:sz w:val="24"/>
          <w:szCs w:val="24"/>
          <w:lang w:eastAsia="ru-RU"/>
        </w:rPr>
        <w:t>27</w:t>
      </w:r>
      <w:r w:rsidR="00570DAB" w:rsidRPr="00E56251">
        <w:rPr>
          <w:rFonts w:ascii="Times New Roman" w:eastAsia="Times New Roman" w:hAnsi="Times New Roman" w:cs="Times New Roman"/>
          <w:sz w:val="24"/>
          <w:szCs w:val="24"/>
          <w:lang w:eastAsia="ru-RU"/>
        </w:rPr>
        <w:t>%)</w:t>
      </w:r>
    </w:p>
    <w:p w:rsidR="00CC7943" w:rsidRPr="00E56251" w:rsidRDefault="00CC7943" w:rsidP="00E56251">
      <w:pPr>
        <w:shd w:val="clear" w:color="auto" w:fill="FFFFFF"/>
        <w:spacing w:after="0" w:line="240" w:lineRule="auto"/>
        <w:ind w:right="150" w:firstLine="567"/>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Для определения вектора дальнейшего развития используются различные методы оценки ситуационных факторов, влияющих на развитие организации, в частности SWOT – анализ.</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t>SWOT</w:t>
      </w:r>
      <w:r w:rsidRPr="00E56251">
        <w:rPr>
          <w:rFonts w:ascii="Times New Roman" w:eastAsia="Times New Roman" w:hAnsi="Times New Roman" w:cs="Times New Roman"/>
          <w:sz w:val="24"/>
          <w:szCs w:val="24"/>
          <w:lang w:eastAsia="ru-RU"/>
        </w:rPr>
        <w:t> </w:t>
      </w:r>
      <w:r w:rsidRPr="00E56251">
        <w:rPr>
          <w:rFonts w:ascii="Times New Roman" w:eastAsia="Times New Roman" w:hAnsi="Times New Roman" w:cs="Times New Roman"/>
          <w:b/>
          <w:bCs/>
          <w:sz w:val="24"/>
          <w:szCs w:val="24"/>
          <w:lang w:eastAsia="ru-RU"/>
        </w:rPr>
        <w:t>– анализ:</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t>Сильные стороны организации:</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Современная материально - техническая база </w:t>
      </w:r>
      <w:r w:rsidRPr="00E56251">
        <w:rPr>
          <w:rFonts w:ascii="Times New Roman" w:hAnsi="Times New Roman" w:cs="Times New Roman"/>
          <w:sz w:val="24"/>
          <w:szCs w:val="24"/>
        </w:rPr>
        <w:t>соответствующая ГОСО</w:t>
      </w:r>
      <w:r w:rsidRPr="00E56251">
        <w:rPr>
          <w:rFonts w:ascii="Times New Roman" w:hAnsi="Times New Roman" w:cs="Times New Roman"/>
          <w:sz w:val="24"/>
          <w:szCs w:val="24"/>
          <w:lang w:val="kk-KZ"/>
        </w:rPr>
        <w:t>;</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rPr>
        <w:t>-  квалифицированный преподавательский состав</w:t>
      </w:r>
      <w:r w:rsidRPr="00E56251">
        <w:rPr>
          <w:rFonts w:ascii="Times New Roman" w:hAnsi="Times New Roman" w:cs="Times New Roman"/>
          <w:sz w:val="24"/>
          <w:szCs w:val="24"/>
          <w:lang w:val="kk-KZ"/>
        </w:rPr>
        <w:t>,</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rPr>
      </w:pPr>
      <w:r w:rsidRPr="00E56251">
        <w:rPr>
          <w:rFonts w:ascii="Times New Roman" w:hAnsi="Times New Roman" w:cs="Times New Roman"/>
          <w:sz w:val="24"/>
          <w:szCs w:val="24"/>
        </w:rPr>
        <w:t>- использование современных технологий обучения (</w:t>
      </w:r>
      <w:r w:rsidRPr="00E56251">
        <w:rPr>
          <w:rFonts w:ascii="Times New Roman" w:hAnsi="Times New Roman" w:cs="Times New Roman"/>
          <w:sz w:val="24"/>
          <w:szCs w:val="24"/>
          <w:lang w:val="kk-KZ"/>
        </w:rPr>
        <w:t xml:space="preserve">в том числе </w:t>
      </w:r>
      <w:proofErr w:type="spellStart"/>
      <w:r w:rsidRPr="00E56251">
        <w:rPr>
          <w:rFonts w:ascii="Times New Roman" w:hAnsi="Times New Roman" w:cs="Times New Roman"/>
          <w:sz w:val="24"/>
          <w:szCs w:val="24"/>
        </w:rPr>
        <w:t>симулляционное</w:t>
      </w:r>
      <w:proofErr w:type="spellEnd"/>
      <w:r w:rsidRPr="00E56251">
        <w:rPr>
          <w:rFonts w:ascii="Times New Roman" w:hAnsi="Times New Roman" w:cs="Times New Roman"/>
          <w:sz w:val="24"/>
          <w:szCs w:val="24"/>
        </w:rPr>
        <w:t xml:space="preserve"> обучение);</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близость и доступность практических баз;</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статус государственного учебного заведения</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высокий конкурс по приему абитуриентов</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 наличие собственного симуляционного центра </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доступная стоимость обучения для региона;</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обучение на государственном языке;</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shd w:val="clear" w:color="auto" w:fill="FFFFFF"/>
          <w:lang w:val="kk-KZ"/>
        </w:rPr>
        <w:t>- конкурентноспособность выпускников колледжа;</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shd w:val="clear" w:color="auto" w:fill="FFFFFF"/>
          <w:lang w:val="kk-KZ"/>
        </w:rPr>
        <w:t>- участие и выполнение Государственных программ РК;</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shd w:val="clear" w:color="auto" w:fill="FFFFFF"/>
          <w:lang w:val="kk-KZ"/>
        </w:rPr>
        <w:t>- лидирующие позиции в общественной жизни региона;</w:t>
      </w:r>
    </w:p>
    <w:p w:rsidR="00E904E5" w:rsidRDefault="00E904E5" w:rsidP="009F2340">
      <w:pPr>
        <w:shd w:val="clear" w:color="auto" w:fill="FFFFFF"/>
        <w:spacing w:after="0" w:line="240" w:lineRule="auto"/>
        <w:ind w:right="150"/>
        <w:jc w:val="both"/>
        <w:rPr>
          <w:rFonts w:ascii="Times New Roman" w:hAnsi="Times New Roman" w:cs="Times New Roman"/>
          <w:sz w:val="24"/>
          <w:szCs w:val="24"/>
        </w:rPr>
      </w:pPr>
      <w:r w:rsidRPr="00E56251">
        <w:rPr>
          <w:rFonts w:ascii="Times New Roman" w:hAnsi="Times New Roman" w:cs="Times New Roman"/>
          <w:sz w:val="24"/>
          <w:szCs w:val="24"/>
          <w:lang w:val="kk-KZ"/>
        </w:rPr>
        <w:t xml:space="preserve">- </w:t>
      </w:r>
      <w:r w:rsidRPr="00E56251">
        <w:rPr>
          <w:rFonts w:ascii="Times New Roman" w:hAnsi="Times New Roman" w:cs="Times New Roman"/>
          <w:sz w:val="24"/>
          <w:szCs w:val="24"/>
        </w:rPr>
        <w:t>помощь студентам си</w:t>
      </w:r>
      <w:r w:rsidR="007D41E1" w:rsidRPr="00E56251">
        <w:rPr>
          <w:rFonts w:ascii="Times New Roman" w:hAnsi="Times New Roman" w:cs="Times New Roman"/>
          <w:sz w:val="24"/>
          <w:szCs w:val="24"/>
        </w:rPr>
        <w:t>ротам (скидки при обучении</w:t>
      </w:r>
      <w:r w:rsidRPr="00E56251">
        <w:rPr>
          <w:rFonts w:ascii="Times New Roman" w:hAnsi="Times New Roman" w:cs="Times New Roman"/>
          <w:sz w:val="24"/>
          <w:szCs w:val="24"/>
        </w:rPr>
        <w:t>)</w:t>
      </w:r>
    </w:p>
    <w:p w:rsidR="00EC107A" w:rsidRPr="00EC107A" w:rsidRDefault="00EC107A" w:rsidP="00D25ADA">
      <w:pPr>
        <w:shd w:val="clear" w:color="auto" w:fill="FFFFFF"/>
        <w:spacing w:after="0" w:line="240" w:lineRule="auto"/>
        <w:ind w:left="150" w:right="150" w:firstLine="360"/>
        <w:jc w:val="both"/>
        <w:rPr>
          <w:rFonts w:ascii="Times New Roman" w:hAnsi="Times New Roman" w:cs="Times New Roman"/>
          <w:b/>
          <w:bCs/>
          <w:sz w:val="24"/>
          <w:szCs w:val="24"/>
        </w:rPr>
      </w:pPr>
      <w:r>
        <w:rPr>
          <w:rFonts w:ascii="Times New Roman" w:hAnsi="Times New Roman" w:cs="Times New Roman"/>
          <w:b/>
          <w:bCs/>
          <w:sz w:val="24"/>
          <w:szCs w:val="24"/>
        </w:rPr>
        <w:t>Слабые стороны организации:</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-недостаточное финансирование областного управления здравоохранения;</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недостаточность штатных преподавателей по некоторым клиническим дисциплинам;</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rPr>
      </w:pPr>
      <w:r w:rsidRPr="00E56251">
        <w:rPr>
          <w:rFonts w:ascii="Times New Roman" w:hAnsi="Times New Roman" w:cs="Times New Roman"/>
          <w:sz w:val="24"/>
          <w:szCs w:val="24"/>
        </w:rPr>
        <w:lastRenderedPageBreak/>
        <w:t>- недостаточная автоматизация процессов управления и сбора информации;</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rPr>
      </w:pPr>
      <w:r w:rsidRPr="00E56251">
        <w:rPr>
          <w:rFonts w:ascii="Times New Roman" w:hAnsi="Times New Roman" w:cs="Times New Roman"/>
          <w:sz w:val="24"/>
          <w:szCs w:val="24"/>
        </w:rPr>
        <w:t>-</w:t>
      </w:r>
      <w:r w:rsidR="00EC107A">
        <w:rPr>
          <w:rFonts w:ascii="Times New Roman" w:hAnsi="Times New Roman" w:cs="Times New Roman"/>
          <w:sz w:val="24"/>
          <w:szCs w:val="24"/>
        </w:rPr>
        <w:t xml:space="preserve"> малое количество</w:t>
      </w:r>
      <w:r w:rsidRPr="00E56251">
        <w:rPr>
          <w:rFonts w:ascii="Times New Roman" w:hAnsi="Times New Roman" w:cs="Times New Roman"/>
          <w:sz w:val="24"/>
          <w:szCs w:val="24"/>
        </w:rPr>
        <w:t xml:space="preserve"> преподавателей с учеными степенями;</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rPr>
      </w:pPr>
      <w:r w:rsidRPr="00E56251">
        <w:rPr>
          <w:rFonts w:ascii="Times New Roman" w:hAnsi="Times New Roman" w:cs="Times New Roman"/>
          <w:sz w:val="24"/>
          <w:szCs w:val="24"/>
        </w:rPr>
        <w:t>-отсутствие гарантий полного трудоустройства выпускников;</w:t>
      </w:r>
    </w:p>
    <w:p w:rsidR="00E904E5" w:rsidRPr="00E56251" w:rsidRDefault="00E904E5" w:rsidP="00B016F4">
      <w:pPr>
        <w:shd w:val="clear" w:color="auto" w:fill="FFFFFF"/>
        <w:spacing w:after="0" w:line="240" w:lineRule="auto"/>
        <w:ind w:left="150" w:right="150" w:hanging="150"/>
        <w:jc w:val="both"/>
        <w:rPr>
          <w:rFonts w:ascii="Times New Roman" w:hAnsi="Times New Roman" w:cs="Times New Roman"/>
          <w:sz w:val="24"/>
          <w:szCs w:val="24"/>
          <w:shd w:val="clear" w:color="auto" w:fill="FFFFFF"/>
          <w:lang w:val="kk-KZ"/>
        </w:rPr>
      </w:pPr>
      <w:r w:rsidRPr="00E56251">
        <w:rPr>
          <w:rFonts w:ascii="Times New Roman" w:hAnsi="Times New Roman" w:cs="Times New Roman"/>
          <w:sz w:val="24"/>
          <w:szCs w:val="24"/>
          <w:shd w:val="clear" w:color="auto" w:fill="FFFFFF"/>
        </w:rPr>
        <w:t>- отсутствие творческих связей с крупными учебными и научными центрами ближнего и дальнего зарубежья</w:t>
      </w:r>
      <w:r w:rsidRPr="00E56251">
        <w:rPr>
          <w:rFonts w:ascii="Times New Roman" w:hAnsi="Times New Roman" w:cs="Times New Roman"/>
          <w:sz w:val="24"/>
          <w:szCs w:val="24"/>
          <w:shd w:val="clear" w:color="auto" w:fill="FFFFFF"/>
          <w:lang w:val="kk-KZ"/>
        </w:rPr>
        <w:t>;</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t>Возможности:</w:t>
      </w:r>
    </w:p>
    <w:p w:rsidR="00E904E5" w:rsidRPr="00E56251" w:rsidRDefault="00B016F4" w:rsidP="00D25ADA">
      <w:pPr>
        <w:tabs>
          <w:tab w:val="left" w:pos="10348"/>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904E5" w:rsidRPr="00E56251">
        <w:rPr>
          <w:rFonts w:ascii="Times New Roman" w:hAnsi="Times New Roman" w:cs="Times New Roman"/>
          <w:sz w:val="24"/>
          <w:szCs w:val="24"/>
          <w:lang w:val="kk-KZ"/>
        </w:rPr>
        <w:t>постоянное повышение качества знаний студентов;</w:t>
      </w:r>
    </w:p>
    <w:p w:rsidR="00E904E5" w:rsidRPr="00E56251"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rPr>
        <w:t>- оснащение современными техническими средствами обучения</w:t>
      </w:r>
      <w:r w:rsidRPr="00E56251">
        <w:rPr>
          <w:rFonts w:ascii="Times New Roman" w:hAnsi="Times New Roman" w:cs="Times New Roman"/>
          <w:sz w:val="24"/>
          <w:szCs w:val="24"/>
          <w:lang w:val="kk-KZ"/>
        </w:rPr>
        <w:t xml:space="preserve">; </w:t>
      </w:r>
    </w:p>
    <w:p w:rsidR="00E904E5" w:rsidRPr="00EC107A" w:rsidRDefault="00E904E5" w:rsidP="00D25ADA">
      <w:pPr>
        <w:tabs>
          <w:tab w:val="left" w:pos="10348"/>
        </w:tabs>
        <w:spacing w:after="0" w:line="240" w:lineRule="auto"/>
        <w:contextualSpacing/>
        <w:jc w:val="both"/>
        <w:rPr>
          <w:rFonts w:ascii="Times New Roman" w:hAnsi="Times New Roman" w:cs="Times New Roman"/>
          <w:sz w:val="24"/>
          <w:szCs w:val="24"/>
          <w:lang w:val="kk-KZ"/>
        </w:rPr>
      </w:pPr>
      <w:r w:rsidRPr="00E56251">
        <w:rPr>
          <w:rFonts w:ascii="Times New Roman" w:hAnsi="Times New Roman" w:cs="Times New Roman"/>
          <w:sz w:val="24"/>
          <w:szCs w:val="24"/>
          <w:lang w:val="kk-KZ"/>
        </w:rPr>
        <w:t xml:space="preserve">- возможность развития </w:t>
      </w:r>
      <w:r w:rsidRPr="00E56251">
        <w:rPr>
          <w:rFonts w:ascii="Times New Roman" w:hAnsi="Times New Roman" w:cs="Times New Roman"/>
          <w:sz w:val="24"/>
          <w:szCs w:val="24"/>
        </w:rPr>
        <w:t>информационных, библиотечных ресурсов</w:t>
      </w:r>
      <w:r w:rsidRPr="00E56251">
        <w:rPr>
          <w:rFonts w:ascii="Times New Roman" w:hAnsi="Times New Roman" w:cs="Times New Roman"/>
          <w:sz w:val="24"/>
          <w:szCs w:val="24"/>
          <w:lang w:val="kk-KZ"/>
        </w:rPr>
        <w:t>;</w:t>
      </w:r>
    </w:p>
    <w:p w:rsidR="00A17F51" w:rsidRPr="00E56251" w:rsidRDefault="00E904E5" w:rsidP="00B016F4">
      <w:pPr>
        <w:shd w:val="clear" w:color="auto" w:fill="FFFFFF"/>
        <w:spacing w:after="0" w:line="240" w:lineRule="auto"/>
        <w:ind w:left="150" w:right="150" w:hanging="150"/>
        <w:jc w:val="both"/>
        <w:rPr>
          <w:rFonts w:ascii="Times New Roman" w:hAnsi="Times New Roman" w:cs="Times New Roman"/>
          <w:sz w:val="24"/>
          <w:szCs w:val="24"/>
        </w:rPr>
      </w:pPr>
      <w:r w:rsidRPr="00E56251">
        <w:rPr>
          <w:rFonts w:ascii="Times New Roman" w:hAnsi="Times New Roman" w:cs="Times New Roman"/>
          <w:sz w:val="24"/>
          <w:szCs w:val="24"/>
        </w:rPr>
        <w:t>-</w:t>
      </w:r>
      <w:r w:rsidR="00B016F4">
        <w:rPr>
          <w:rFonts w:ascii="Times New Roman" w:hAnsi="Times New Roman" w:cs="Times New Roman"/>
          <w:sz w:val="24"/>
          <w:szCs w:val="24"/>
          <w:lang w:val="kk-KZ"/>
        </w:rPr>
        <w:t xml:space="preserve"> </w:t>
      </w:r>
      <w:r w:rsidRPr="00E56251">
        <w:rPr>
          <w:rFonts w:ascii="Times New Roman" w:hAnsi="Times New Roman" w:cs="Times New Roman"/>
          <w:sz w:val="24"/>
          <w:szCs w:val="24"/>
        </w:rPr>
        <w:t>создание эффективной системы трудоустройства выпускников;</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t>Угрозы</w:t>
      </w:r>
    </w:p>
    <w:p w:rsidR="0094326D" w:rsidRDefault="0094326D" w:rsidP="0094326D">
      <w:pPr>
        <w:shd w:val="clear" w:color="auto" w:fill="FFFFFF"/>
        <w:spacing w:after="0" w:line="240" w:lineRule="auto"/>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 xml:space="preserve">наличие потенциальных конкурентов (колледжей, учебных центров), реализующих или планирующих реализовать медицинское </w:t>
      </w:r>
      <w:r>
        <w:rPr>
          <w:rFonts w:ascii="Times New Roman" w:eastAsia="Times New Roman" w:hAnsi="Times New Roman" w:cs="Times New Roman"/>
          <w:sz w:val="24"/>
          <w:szCs w:val="24"/>
          <w:lang w:eastAsia="ru-RU"/>
        </w:rPr>
        <w:t xml:space="preserve">    </w:t>
      </w:r>
    </w:p>
    <w:p w:rsidR="00CC7943" w:rsidRPr="00E56251" w:rsidRDefault="0094326D" w:rsidP="0094326D">
      <w:pPr>
        <w:shd w:val="clear" w:color="auto" w:fill="FFFFFF"/>
        <w:spacing w:after="0" w:line="240" w:lineRule="auto"/>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техническое профессиональное и дополнительное образование.</w:t>
      </w:r>
    </w:p>
    <w:p w:rsidR="0094326D" w:rsidRDefault="0094326D" w:rsidP="0094326D">
      <w:pPr>
        <w:shd w:val="clear" w:color="auto" w:fill="FFFFFF"/>
        <w:spacing w:after="0" w:line="240" w:lineRule="auto"/>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существование несоответствия и дисбаланса между возможностью и потребностью в мощности колледжа (аудиторные корпуса, кадровый</w:t>
      </w:r>
    </w:p>
    <w:p w:rsidR="00CC7943" w:rsidRPr="00E56251" w:rsidRDefault="0094326D" w:rsidP="0094326D">
      <w:pPr>
        <w:shd w:val="clear" w:color="auto" w:fill="FFFFFF"/>
        <w:spacing w:after="0" w:line="240" w:lineRule="auto"/>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потенциал, оснащение, клинические базы)</w:t>
      </w:r>
    </w:p>
    <w:p w:rsidR="00A17F51" w:rsidRPr="00E56251" w:rsidRDefault="0094326D" w:rsidP="0094326D">
      <w:pPr>
        <w:tabs>
          <w:tab w:val="left" w:pos="10348"/>
        </w:tabs>
        <w:spacing w:after="0" w:line="240" w:lineRule="auto"/>
        <w:contextualSpacing/>
        <w:jc w:val="both"/>
        <w:rPr>
          <w:rFonts w:ascii="Times New Roman" w:hAnsi="Times New Roman" w:cs="Times New Roman"/>
          <w:sz w:val="24"/>
          <w:szCs w:val="24"/>
          <w:lang w:val="kk-KZ"/>
        </w:rPr>
      </w:pPr>
      <w:r>
        <w:rPr>
          <w:rFonts w:ascii="Times New Roman" w:eastAsia="Times New Roman" w:hAnsi="Times New Roman" w:cs="Times New Roman"/>
          <w:sz w:val="24"/>
          <w:szCs w:val="24"/>
          <w:lang w:eastAsia="ru-RU"/>
        </w:rPr>
        <w:t xml:space="preserve">- </w:t>
      </w:r>
      <w:r w:rsidR="00A17F51" w:rsidRPr="00E56251">
        <w:rPr>
          <w:rFonts w:ascii="Times New Roman" w:hAnsi="Times New Roman" w:cs="Times New Roman"/>
          <w:sz w:val="24"/>
          <w:szCs w:val="24"/>
          <w:lang w:val="kk-KZ"/>
        </w:rPr>
        <w:t>слабые знания абитуриентов, поступающих на платной основе;</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t>3.Стратегические направления, цели и целевые индикаторы</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 xml:space="preserve">С целью реализации </w:t>
      </w:r>
      <w:r w:rsidR="008C5EFC" w:rsidRPr="00E56251">
        <w:rPr>
          <w:rFonts w:ascii="Times New Roman" w:eastAsia="Times New Roman" w:hAnsi="Times New Roman" w:cs="Times New Roman"/>
          <w:sz w:val="24"/>
          <w:szCs w:val="24"/>
          <w:lang w:eastAsia="ru-RU"/>
        </w:rPr>
        <w:t>Государственной программы развития здрав</w:t>
      </w:r>
      <w:r w:rsidR="008C5EFC">
        <w:rPr>
          <w:rFonts w:ascii="Times New Roman" w:eastAsia="Times New Roman" w:hAnsi="Times New Roman" w:cs="Times New Roman"/>
          <w:sz w:val="24"/>
          <w:szCs w:val="24"/>
          <w:lang w:eastAsia="ru-RU"/>
        </w:rPr>
        <w:t>оохранения Республики Казахстан</w:t>
      </w:r>
      <w:r w:rsidRPr="00E56251">
        <w:rPr>
          <w:rFonts w:ascii="Times New Roman" w:eastAsia="Times New Roman" w:hAnsi="Times New Roman" w:cs="Times New Roman"/>
          <w:sz w:val="24"/>
          <w:szCs w:val="24"/>
          <w:lang w:eastAsia="ru-RU"/>
        </w:rPr>
        <w:t xml:space="preserve"> выделены следующие основные стратегические на</w:t>
      </w:r>
      <w:r w:rsidR="00673F22" w:rsidRPr="00E56251">
        <w:rPr>
          <w:rFonts w:ascii="Times New Roman" w:eastAsia="Times New Roman" w:hAnsi="Times New Roman" w:cs="Times New Roman"/>
          <w:sz w:val="24"/>
          <w:szCs w:val="24"/>
          <w:lang w:eastAsia="ru-RU"/>
        </w:rPr>
        <w:t xml:space="preserve">правления развития КГП на ПХВ «Мангистауский областной </w:t>
      </w:r>
      <w:r w:rsidR="00EC107A">
        <w:rPr>
          <w:rFonts w:ascii="Times New Roman" w:eastAsia="Times New Roman" w:hAnsi="Times New Roman" w:cs="Times New Roman"/>
          <w:sz w:val="24"/>
          <w:szCs w:val="24"/>
          <w:lang w:eastAsia="ru-RU"/>
        </w:rPr>
        <w:t xml:space="preserve">высший </w:t>
      </w:r>
      <w:r w:rsidR="00673F22" w:rsidRPr="00E56251">
        <w:rPr>
          <w:rFonts w:ascii="Times New Roman" w:eastAsia="Times New Roman" w:hAnsi="Times New Roman" w:cs="Times New Roman"/>
          <w:sz w:val="24"/>
          <w:szCs w:val="24"/>
          <w:lang w:eastAsia="ru-RU"/>
        </w:rPr>
        <w:t>медицинский колледж</w:t>
      </w:r>
      <w:r w:rsidR="007D41E1" w:rsidRPr="00E56251">
        <w:rPr>
          <w:rFonts w:ascii="Times New Roman" w:eastAsia="Times New Roman" w:hAnsi="Times New Roman" w:cs="Times New Roman"/>
          <w:sz w:val="24"/>
          <w:szCs w:val="24"/>
          <w:lang w:eastAsia="ru-RU"/>
        </w:rPr>
        <w:t>» на период с 2020</w:t>
      </w:r>
      <w:r w:rsidRPr="00E56251">
        <w:rPr>
          <w:rFonts w:ascii="Times New Roman" w:eastAsia="Times New Roman" w:hAnsi="Times New Roman" w:cs="Times New Roman"/>
          <w:sz w:val="24"/>
          <w:szCs w:val="24"/>
          <w:lang w:eastAsia="ru-RU"/>
        </w:rPr>
        <w:t xml:space="preserve"> по 202</w:t>
      </w:r>
      <w:r w:rsidR="00EC107A">
        <w:rPr>
          <w:rFonts w:ascii="Times New Roman" w:eastAsia="Times New Roman" w:hAnsi="Times New Roman" w:cs="Times New Roman"/>
          <w:sz w:val="24"/>
          <w:szCs w:val="24"/>
          <w:lang w:eastAsia="ru-RU"/>
        </w:rPr>
        <w:t>5</w:t>
      </w:r>
      <w:r w:rsidRPr="00E56251">
        <w:rPr>
          <w:rFonts w:ascii="Times New Roman" w:eastAsia="Times New Roman" w:hAnsi="Times New Roman" w:cs="Times New Roman"/>
          <w:sz w:val="24"/>
          <w:szCs w:val="24"/>
          <w:lang w:eastAsia="ru-RU"/>
        </w:rPr>
        <w:t xml:space="preserve"> годы:</w:t>
      </w:r>
    </w:p>
    <w:p w:rsidR="00DF3209" w:rsidRDefault="00DF3209"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eastAsia="ru-RU"/>
        </w:rPr>
      </w:pPr>
    </w:p>
    <w:p w:rsidR="00CC7943" w:rsidRDefault="00CC7943"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eastAsia="ru-RU"/>
        </w:rPr>
      </w:pPr>
      <w:r w:rsidRPr="00E56251">
        <w:rPr>
          <w:rFonts w:ascii="Times New Roman" w:eastAsia="Times New Roman" w:hAnsi="Times New Roman" w:cs="Times New Roman"/>
          <w:b/>
          <w:bCs/>
          <w:sz w:val="24"/>
          <w:szCs w:val="24"/>
          <w:lang w:eastAsia="ru-RU"/>
        </w:rPr>
        <w:t>Стратегическое направление 1 (финансы)</w:t>
      </w:r>
    </w:p>
    <w:p w:rsidR="00DF3209" w:rsidRPr="00E56251" w:rsidRDefault="00DF3209"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p>
    <w:tbl>
      <w:tblPr>
        <w:tblStyle w:val="a8"/>
        <w:tblW w:w="15559" w:type="dxa"/>
        <w:tblLook w:val="04A0"/>
      </w:tblPr>
      <w:tblGrid>
        <w:gridCol w:w="516"/>
        <w:gridCol w:w="2748"/>
        <w:gridCol w:w="1962"/>
        <w:gridCol w:w="2100"/>
        <w:gridCol w:w="1505"/>
        <w:gridCol w:w="1217"/>
        <w:gridCol w:w="1217"/>
        <w:gridCol w:w="1129"/>
        <w:gridCol w:w="1129"/>
        <w:gridCol w:w="1157"/>
        <w:gridCol w:w="1217"/>
      </w:tblGrid>
      <w:tr w:rsidR="00D62CE6" w:rsidRPr="00E56251" w:rsidTr="00B34BD0">
        <w:tc>
          <w:tcPr>
            <w:tcW w:w="516" w:type="dxa"/>
            <w:vMerge w:val="restart"/>
          </w:tcPr>
          <w:p w:rsidR="00D62CE6" w:rsidRPr="00E56251" w:rsidRDefault="00D62CE6" w:rsidP="00D25ADA">
            <w:pPr>
              <w:jc w:val="both"/>
              <w:rPr>
                <w:rFonts w:ascii="Times New Roman" w:hAnsi="Times New Roman" w:cs="Times New Roman"/>
                <w:b/>
                <w:sz w:val="24"/>
                <w:szCs w:val="24"/>
              </w:rPr>
            </w:pPr>
            <w:r w:rsidRPr="00E56251">
              <w:rPr>
                <w:rFonts w:ascii="Times New Roman" w:hAnsi="Times New Roman" w:cs="Times New Roman"/>
                <w:b/>
                <w:sz w:val="24"/>
                <w:szCs w:val="24"/>
              </w:rPr>
              <w:t>№</w:t>
            </w:r>
          </w:p>
        </w:tc>
        <w:tc>
          <w:tcPr>
            <w:tcW w:w="2748" w:type="dxa"/>
            <w:vMerge w:val="restart"/>
          </w:tcPr>
          <w:p w:rsidR="00D62CE6" w:rsidRPr="00E56251" w:rsidRDefault="00D62CE6" w:rsidP="00D25ADA">
            <w:pPr>
              <w:jc w:val="center"/>
              <w:rPr>
                <w:rFonts w:ascii="Times New Roman" w:hAnsi="Times New Roman" w:cs="Times New Roman"/>
                <w:b/>
                <w:sz w:val="24"/>
                <w:szCs w:val="24"/>
              </w:rPr>
            </w:pPr>
            <w:r w:rsidRPr="00E56251">
              <w:rPr>
                <w:rFonts w:ascii="Times New Roman" w:hAnsi="Times New Roman" w:cs="Times New Roman"/>
                <w:b/>
                <w:sz w:val="24"/>
                <w:szCs w:val="24"/>
              </w:rPr>
              <w:t xml:space="preserve">Наименование </w:t>
            </w:r>
          </w:p>
        </w:tc>
        <w:tc>
          <w:tcPr>
            <w:tcW w:w="1962" w:type="dxa"/>
            <w:vMerge w:val="restart"/>
          </w:tcPr>
          <w:p w:rsidR="00D62CE6" w:rsidRPr="00E56251" w:rsidRDefault="00D62CE6" w:rsidP="00D25ADA">
            <w:pPr>
              <w:jc w:val="center"/>
              <w:rPr>
                <w:rFonts w:ascii="Times New Roman" w:hAnsi="Times New Roman" w:cs="Times New Roman"/>
                <w:b/>
                <w:sz w:val="24"/>
                <w:szCs w:val="24"/>
              </w:rPr>
            </w:pPr>
            <w:r w:rsidRPr="00E56251">
              <w:rPr>
                <w:rFonts w:ascii="Times New Roman" w:hAnsi="Times New Roman" w:cs="Times New Roman"/>
                <w:b/>
                <w:sz w:val="24"/>
                <w:szCs w:val="24"/>
              </w:rPr>
              <w:t>Форма завершения</w:t>
            </w:r>
          </w:p>
        </w:tc>
        <w:tc>
          <w:tcPr>
            <w:tcW w:w="2100" w:type="dxa"/>
            <w:vMerge w:val="restart"/>
          </w:tcPr>
          <w:p w:rsidR="00D62CE6" w:rsidRPr="00E56251" w:rsidRDefault="00D62CE6" w:rsidP="00D25ADA">
            <w:pPr>
              <w:jc w:val="both"/>
              <w:rPr>
                <w:rFonts w:ascii="Times New Roman" w:hAnsi="Times New Roman" w:cs="Times New Roman"/>
                <w:b/>
                <w:sz w:val="24"/>
                <w:szCs w:val="24"/>
              </w:rPr>
            </w:pPr>
            <w:r w:rsidRPr="00E56251">
              <w:rPr>
                <w:rFonts w:ascii="Times New Roman" w:hAnsi="Times New Roman" w:cs="Times New Roman"/>
                <w:b/>
                <w:sz w:val="24"/>
                <w:szCs w:val="24"/>
              </w:rPr>
              <w:t>Ответственный за исполнение</w:t>
            </w:r>
          </w:p>
        </w:tc>
        <w:tc>
          <w:tcPr>
            <w:tcW w:w="1505" w:type="dxa"/>
            <w:vMerge w:val="restart"/>
          </w:tcPr>
          <w:p w:rsidR="00D62CE6" w:rsidRPr="00E56251" w:rsidRDefault="00D62CE6" w:rsidP="00D25ADA">
            <w:pPr>
              <w:jc w:val="center"/>
              <w:rPr>
                <w:rFonts w:ascii="Times New Roman" w:hAnsi="Times New Roman" w:cs="Times New Roman"/>
                <w:b/>
                <w:sz w:val="24"/>
                <w:szCs w:val="24"/>
              </w:rPr>
            </w:pPr>
            <w:r w:rsidRPr="00E56251">
              <w:rPr>
                <w:rFonts w:ascii="Times New Roman" w:hAnsi="Times New Roman" w:cs="Times New Roman"/>
                <w:b/>
                <w:sz w:val="24"/>
                <w:szCs w:val="24"/>
              </w:rPr>
              <w:t>Срок исполнения</w:t>
            </w:r>
          </w:p>
        </w:tc>
        <w:tc>
          <w:tcPr>
            <w:tcW w:w="6728" w:type="dxa"/>
            <w:gridSpan w:val="6"/>
          </w:tcPr>
          <w:p w:rsidR="00D62CE6" w:rsidRPr="00E56251" w:rsidRDefault="00D62CE6" w:rsidP="00D25ADA">
            <w:pPr>
              <w:jc w:val="center"/>
              <w:rPr>
                <w:rFonts w:ascii="Times New Roman" w:hAnsi="Times New Roman" w:cs="Times New Roman"/>
                <w:b/>
                <w:sz w:val="24"/>
                <w:szCs w:val="24"/>
              </w:rPr>
            </w:pPr>
            <w:r w:rsidRPr="00E56251">
              <w:rPr>
                <w:rFonts w:ascii="Times New Roman" w:hAnsi="Times New Roman" w:cs="Times New Roman"/>
                <w:b/>
                <w:sz w:val="24"/>
                <w:szCs w:val="24"/>
              </w:rPr>
              <w:t>Предполагаемые расходы</w:t>
            </w:r>
          </w:p>
        </w:tc>
      </w:tr>
      <w:tr w:rsidR="000A7916" w:rsidRPr="00E56251" w:rsidTr="00B34BD0">
        <w:tc>
          <w:tcPr>
            <w:tcW w:w="516" w:type="dxa"/>
            <w:vMerge/>
          </w:tcPr>
          <w:p w:rsidR="00D62CE6" w:rsidRPr="00E56251" w:rsidRDefault="00D62CE6" w:rsidP="00D25ADA">
            <w:pPr>
              <w:jc w:val="both"/>
              <w:rPr>
                <w:rFonts w:ascii="Times New Roman" w:hAnsi="Times New Roman" w:cs="Times New Roman"/>
                <w:b/>
                <w:sz w:val="24"/>
                <w:szCs w:val="24"/>
              </w:rPr>
            </w:pPr>
          </w:p>
        </w:tc>
        <w:tc>
          <w:tcPr>
            <w:tcW w:w="2748" w:type="dxa"/>
            <w:vMerge/>
          </w:tcPr>
          <w:p w:rsidR="00D62CE6" w:rsidRPr="00E56251" w:rsidRDefault="00D62CE6" w:rsidP="00D25ADA">
            <w:pPr>
              <w:jc w:val="both"/>
              <w:rPr>
                <w:rFonts w:ascii="Times New Roman" w:hAnsi="Times New Roman" w:cs="Times New Roman"/>
                <w:b/>
                <w:sz w:val="24"/>
                <w:szCs w:val="24"/>
              </w:rPr>
            </w:pPr>
          </w:p>
        </w:tc>
        <w:tc>
          <w:tcPr>
            <w:tcW w:w="1962" w:type="dxa"/>
            <w:vMerge/>
          </w:tcPr>
          <w:p w:rsidR="00D62CE6" w:rsidRPr="00E56251" w:rsidRDefault="00D62CE6" w:rsidP="00D25ADA">
            <w:pPr>
              <w:jc w:val="both"/>
              <w:rPr>
                <w:rFonts w:ascii="Times New Roman" w:hAnsi="Times New Roman" w:cs="Times New Roman"/>
                <w:b/>
                <w:sz w:val="24"/>
                <w:szCs w:val="24"/>
              </w:rPr>
            </w:pPr>
          </w:p>
        </w:tc>
        <w:tc>
          <w:tcPr>
            <w:tcW w:w="2100" w:type="dxa"/>
            <w:vMerge/>
          </w:tcPr>
          <w:p w:rsidR="00D62CE6" w:rsidRPr="00E56251" w:rsidRDefault="00D62CE6" w:rsidP="00D25ADA">
            <w:pPr>
              <w:jc w:val="both"/>
              <w:rPr>
                <w:rFonts w:ascii="Times New Roman" w:hAnsi="Times New Roman" w:cs="Times New Roman"/>
                <w:b/>
                <w:sz w:val="24"/>
                <w:szCs w:val="24"/>
              </w:rPr>
            </w:pPr>
          </w:p>
        </w:tc>
        <w:tc>
          <w:tcPr>
            <w:tcW w:w="1505" w:type="dxa"/>
            <w:vMerge/>
          </w:tcPr>
          <w:p w:rsidR="00D62CE6" w:rsidRPr="00E56251" w:rsidRDefault="00D62CE6" w:rsidP="00D25ADA">
            <w:pPr>
              <w:jc w:val="both"/>
              <w:rPr>
                <w:rFonts w:ascii="Times New Roman" w:hAnsi="Times New Roman" w:cs="Times New Roman"/>
                <w:b/>
                <w:sz w:val="24"/>
                <w:szCs w:val="24"/>
              </w:rPr>
            </w:pPr>
          </w:p>
        </w:tc>
        <w:tc>
          <w:tcPr>
            <w:tcW w:w="1217" w:type="dxa"/>
          </w:tcPr>
          <w:p w:rsidR="00D62CE6" w:rsidRPr="00E56251" w:rsidRDefault="007D41E1" w:rsidP="00D25ADA">
            <w:pPr>
              <w:jc w:val="center"/>
              <w:rPr>
                <w:rFonts w:ascii="Times New Roman" w:hAnsi="Times New Roman" w:cs="Times New Roman"/>
                <w:b/>
                <w:sz w:val="24"/>
                <w:szCs w:val="24"/>
              </w:rPr>
            </w:pPr>
            <w:r w:rsidRPr="00E56251">
              <w:rPr>
                <w:rFonts w:ascii="Times New Roman" w:hAnsi="Times New Roman" w:cs="Times New Roman"/>
                <w:b/>
                <w:sz w:val="24"/>
                <w:szCs w:val="24"/>
              </w:rPr>
              <w:t>202</w:t>
            </w:r>
            <w:r w:rsidR="00EC107A">
              <w:rPr>
                <w:rFonts w:ascii="Times New Roman" w:hAnsi="Times New Roman" w:cs="Times New Roman"/>
                <w:b/>
                <w:sz w:val="24"/>
                <w:szCs w:val="24"/>
              </w:rPr>
              <w:t>1</w:t>
            </w:r>
            <w:r w:rsidR="00D62CE6" w:rsidRPr="00E56251">
              <w:rPr>
                <w:rFonts w:ascii="Times New Roman" w:hAnsi="Times New Roman" w:cs="Times New Roman"/>
                <w:b/>
                <w:sz w:val="24"/>
                <w:szCs w:val="24"/>
              </w:rPr>
              <w:t>год</w:t>
            </w:r>
          </w:p>
        </w:tc>
        <w:tc>
          <w:tcPr>
            <w:tcW w:w="1217" w:type="dxa"/>
          </w:tcPr>
          <w:p w:rsidR="00D62CE6" w:rsidRPr="00E56251" w:rsidRDefault="007D41E1" w:rsidP="00D25ADA">
            <w:pPr>
              <w:jc w:val="center"/>
              <w:rPr>
                <w:rFonts w:ascii="Times New Roman" w:hAnsi="Times New Roman" w:cs="Times New Roman"/>
                <w:b/>
                <w:sz w:val="24"/>
                <w:szCs w:val="24"/>
              </w:rPr>
            </w:pPr>
            <w:r w:rsidRPr="00E56251">
              <w:rPr>
                <w:rFonts w:ascii="Times New Roman" w:hAnsi="Times New Roman" w:cs="Times New Roman"/>
                <w:b/>
                <w:sz w:val="24"/>
                <w:szCs w:val="24"/>
              </w:rPr>
              <w:t>202</w:t>
            </w:r>
            <w:r w:rsidR="00EC107A">
              <w:rPr>
                <w:rFonts w:ascii="Times New Roman" w:hAnsi="Times New Roman" w:cs="Times New Roman"/>
                <w:b/>
                <w:sz w:val="24"/>
                <w:szCs w:val="24"/>
              </w:rPr>
              <w:t>2</w:t>
            </w:r>
            <w:r w:rsidR="00D62CE6" w:rsidRPr="00E56251">
              <w:rPr>
                <w:rFonts w:ascii="Times New Roman" w:hAnsi="Times New Roman" w:cs="Times New Roman"/>
                <w:b/>
                <w:sz w:val="24"/>
                <w:szCs w:val="24"/>
              </w:rPr>
              <w:t>год</w:t>
            </w:r>
          </w:p>
        </w:tc>
        <w:tc>
          <w:tcPr>
            <w:tcW w:w="1157" w:type="dxa"/>
          </w:tcPr>
          <w:p w:rsidR="00D62CE6" w:rsidRPr="00E56251" w:rsidRDefault="007D41E1" w:rsidP="00D25ADA">
            <w:pPr>
              <w:jc w:val="center"/>
              <w:rPr>
                <w:rFonts w:ascii="Times New Roman" w:hAnsi="Times New Roman" w:cs="Times New Roman"/>
                <w:b/>
                <w:sz w:val="24"/>
                <w:szCs w:val="24"/>
              </w:rPr>
            </w:pPr>
            <w:r w:rsidRPr="00E56251">
              <w:rPr>
                <w:rFonts w:ascii="Times New Roman" w:hAnsi="Times New Roman" w:cs="Times New Roman"/>
                <w:b/>
                <w:sz w:val="24"/>
                <w:szCs w:val="24"/>
              </w:rPr>
              <w:t>202</w:t>
            </w:r>
            <w:r w:rsidR="00EC107A">
              <w:rPr>
                <w:rFonts w:ascii="Times New Roman" w:hAnsi="Times New Roman" w:cs="Times New Roman"/>
                <w:b/>
                <w:sz w:val="24"/>
                <w:szCs w:val="24"/>
              </w:rPr>
              <w:t>3</w:t>
            </w:r>
            <w:r w:rsidR="00D62CE6" w:rsidRPr="00E56251">
              <w:rPr>
                <w:rFonts w:ascii="Times New Roman" w:hAnsi="Times New Roman" w:cs="Times New Roman"/>
                <w:b/>
                <w:sz w:val="24"/>
                <w:szCs w:val="24"/>
              </w:rPr>
              <w:t xml:space="preserve"> год</w:t>
            </w:r>
          </w:p>
        </w:tc>
        <w:tc>
          <w:tcPr>
            <w:tcW w:w="1129" w:type="dxa"/>
          </w:tcPr>
          <w:p w:rsidR="00D62CE6" w:rsidRPr="00E56251" w:rsidRDefault="007D41E1" w:rsidP="00D25ADA">
            <w:pPr>
              <w:jc w:val="center"/>
              <w:rPr>
                <w:rFonts w:ascii="Times New Roman" w:hAnsi="Times New Roman" w:cs="Times New Roman"/>
                <w:b/>
                <w:sz w:val="24"/>
                <w:szCs w:val="24"/>
              </w:rPr>
            </w:pPr>
            <w:r w:rsidRPr="00E56251">
              <w:rPr>
                <w:rFonts w:ascii="Times New Roman" w:hAnsi="Times New Roman" w:cs="Times New Roman"/>
                <w:b/>
                <w:sz w:val="24"/>
                <w:szCs w:val="24"/>
              </w:rPr>
              <w:t>202</w:t>
            </w:r>
            <w:r w:rsidR="00EC107A">
              <w:rPr>
                <w:rFonts w:ascii="Times New Roman" w:hAnsi="Times New Roman" w:cs="Times New Roman"/>
                <w:b/>
                <w:sz w:val="24"/>
                <w:szCs w:val="24"/>
              </w:rPr>
              <w:t>4</w:t>
            </w:r>
            <w:r w:rsidR="00D62CE6" w:rsidRPr="00E56251">
              <w:rPr>
                <w:rFonts w:ascii="Times New Roman" w:hAnsi="Times New Roman" w:cs="Times New Roman"/>
                <w:b/>
                <w:sz w:val="24"/>
                <w:szCs w:val="24"/>
              </w:rPr>
              <w:t xml:space="preserve"> год</w:t>
            </w:r>
          </w:p>
        </w:tc>
        <w:tc>
          <w:tcPr>
            <w:tcW w:w="1157" w:type="dxa"/>
          </w:tcPr>
          <w:p w:rsidR="00D62CE6" w:rsidRPr="00E56251" w:rsidRDefault="00EC107A" w:rsidP="00D25ADA">
            <w:pPr>
              <w:jc w:val="center"/>
              <w:rPr>
                <w:rFonts w:ascii="Times New Roman" w:hAnsi="Times New Roman" w:cs="Times New Roman"/>
                <w:b/>
                <w:sz w:val="24"/>
                <w:szCs w:val="24"/>
              </w:rPr>
            </w:pPr>
            <w:r>
              <w:rPr>
                <w:rFonts w:ascii="Times New Roman" w:hAnsi="Times New Roman" w:cs="Times New Roman"/>
                <w:b/>
                <w:sz w:val="24"/>
                <w:szCs w:val="24"/>
              </w:rPr>
              <w:t>2025</w:t>
            </w:r>
          </w:p>
        </w:tc>
        <w:tc>
          <w:tcPr>
            <w:tcW w:w="851" w:type="dxa"/>
          </w:tcPr>
          <w:p w:rsidR="00D62CE6" w:rsidRPr="00E56251" w:rsidRDefault="00EC107A" w:rsidP="00D25ADA">
            <w:pPr>
              <w:rPr>
                <w:rFonts w:ascii="Times New Roman" w:hAnsi="Times New Roman" w:cs="Times New Roman"/>
                <w:b/>
                <w:sz w:val="24"/>
                <w:szCs w:val="24"/>
              </w:rPr>
            </w:pPr>
            <w:r>
              <w:rPr>
                <w:rFonts w:ascii="Times New Roman" w:hAnsi="Times New Roman" w:cs="Times New Roman"/>
                <w:b/>
                <w:sz w:val="24"/>
                <w:szCs w:val="24"/>
              </w:rPr>
              <w:t>Всего</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1</w:t>
            </w:r>
          </w:p>
        </w:tc>
        <w:tc>
          <w:tcPr>
            <w:tcW w:w="2748"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2</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3</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4</w:t>
            </w:r>
          </w:p>
        </w:tc>
        <w:tc>
          <w:tcPr>
            <w:tcW w:w="1505"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5</w:t>
            </w:r>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6</w:t>
            </w:r>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7</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8</w:t>
            </w:r>
          </w:p>
        </w:tc>
        <w:tc>
          <w:tcPr>
            <w:tcW w:w="1129"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9</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10</w:t>
            </w:r>
          </w:p>
        </w:tc>
        <w:tc>
          <w:tcPr>
            <w:tcW w:w="851"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tc>
      </w:tr>
      <w:tr w:rsidR="00D62CE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15043" w:type="dxa"/>
            <w:gridSpan w:val="10"/>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Цель: повышение престижа профессии педагога</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Показатели результатов:</w:t>
            </w:r>
          </w:p>
          <w:p w:rsidR="00D62CE6" w:rsidRDefault="00D62CE6" w:rsidP="00B016F4">
            <w:pPr>
              <w:jc w:val="both"/>
              <w:rPr>
                <w:rFonts w:ascii="Times New Roman" w:hAnsi="Times New Roman" w:cs="Times New Roman"/>
                <w:sz w:val="24"/>
                <w:szCs w:val="24"/>
              </w:rPr>
            </w:pPr>
            <w:r w:rsidRPr="00E56251">
              <w:rPr>
                <w:rFonts w:ascii="Times New Roman" w:hAnsi="Times New Roman" w:cs="Times New Roman"/>
                <w:sz w:val="24"/>
                <w:szCs w:val="24"/>
              </w:rPr>
              <w:t xml:space="preserve">- доля преподавателей, имеющих степень </w:t>
            </w:r>
            <w:r w:rsidR="00B016F4">
              <w:rPr>
                <w:rFonts w:ascii="Times New Roman" w:hAnsi="Times New Roman" w:cs="Times New Roman"/>
                <w:sz w:val="24"/>
                <w:szCs w:val="24"/>
              </w:rPr>
              <w:t xml:space="preserve">магистра – не менее </w:t>
            </w:r>
            <w:r w:rsidR="00BA1C68">
              <w:rPr>
                <w:rFonts w:ascii="Times New Roman" w:hAnsi="Times New Roman" w:cs="Times New Roman"/>
                <w:sz w:val="24"/>
                <w:szCs w:val="24"/>
                <w:lang w:val="kk-KZ"/>
              </w:rPr>
              <w:t>10</w:t>
            </w:r>
            <w:r w:rsidRPr="00E56251">
              <w:rPr>
                <w:rFonts w:ascii="Times New Roman" w:hAnsi="Times New Roman" w:cs="Times New Roman"/>
                <w:sz w:val="24"/>
                <w:szCs w:val="24"/>
              </w:rPr>
              <w:t>%</w:t>
            </w:r>
          </w:p>
          <w:p w:rsidR="00C91E0E" w:rsidRPr="00E56251" w:rsidRDefault="00C91E0E" w:rsidP="00B016F4">
            <w:pPr>
              <w:jc w:val="both"/>
              <w:rPr>
                <w:rFonts w:ascii="Times New Roman" w:hAnsi="Times New Roman" w:cs="Times New Roman"/>
                <w:sz w:val="24"/>
                <w:szCs w:val="24"/>
              </w:rPr>
            </w:pPr>
          </w:p>
        </w:tc>
        <w:tc>
          <w:tcPr>
            <w:tcW w:w="1962" w:type="dxa"/>
          </w:tcPr>
          <w:p w:rsidR="00D62CE6" w:rsidRPr="00E56251" w:rsidRDefault="00D62CE6" w:rsidP="00D25ADA">
            <w:pPr>
              <w:jc w:val="both"/>
              <w:rPr>
                <w:rFonts w:ascii="Times New Roman" w:hAnsi="Times New Roman" w:cs="Times New Roman"/>
                <w:sz w:val="24"/>
                <w:szCs w:val="24"/>
              </w:rPr>
            </w:pPr>
          </w:p>
        </w:tc>
        <w:tc>
          <w:tcPr>
            <w:tcW w:w="2100" w:type="dxa"/>
          </w:tcPr>
          <w:p w:rsidR="00D62CE6" w:rsidRPr="00E56251" w:rsidRDefault="00D62CE6" w:rsidP="00D25ADA">
            <w:pPr>
              <w:jc w:val="both"/>
              <w:rPr>
                <w:rFonts w:ascii="Times New Roman" w:hAnsi="Times New Roman" w:cs="Times New Roman"/>
                <w:sz w:val="24"/>
                <w:szCs w:val="24"/>
              </w:rPr>
            </w:pPr>
          </w:p>
        </w:tc>
        <w:tc>
          <w:tcPr>
            <w:tcW w:w="1505" w:type="dxa"/>
          </w:tcPr>
          <w:p w:rsidR="00D62CE6" w:rsidRPr="00E56251" w:rsidRDefault="00D62CE6" w:rsidP="00D25ADA">
            <w:pPr>
              <w:jc w:val="both"/>
              <w:rPr>
                <w:rFonts w:ascii="Times New Roman" w:hAnsi="Times New Roman" w:cs="Times New Roman"/>
                <w:sz w:val="24"/>
                <w:szCs w:val="24"/>
              </w:rPr>
            </w:pPr>
          </w:p>
        </w:tc>
        <w:tc>
          <w:tcPr>
            <w:tcW w:w="1217" w:type="dxa"/>
          </w:tcPr>
          <w:p w:rsidR="00D62CE6" w:rsidRDefault="00D62CE6" w:rsidP="00D25ADA">
            <w:pPr>
              <w:jc w:val="both"/>
              <w:rPr>
                <w:rFonts w:ascii="Times New Roman" w:hAnsi="Times New Roman" w:cs="Times New Roman"/>
                <w:sz w:val="24"/>
                <w:szCs w:val="24"/>
              </w:rPr>
            </w:pPr>
          </w:p>
          <w:p w:rsidR="00C91E0E" w:rsidRPr="00E56251" w:rsidRDefault="00C91E0E" w:rsidP="00D25ADA">
            <w:pPr>
              <w:jc w:val="both"/>
              <w:rPr>
                <w:rFonts w:ascii="Times New Roman" w:hAnsi="Times New Roman" w:cs="Times New Roman"/>
                <w:sz w:val="24"/>
                <w:szCs w:val="24"/>
              </w:rPr>
            </w:pPr>
            <w:r>
              <w:rPr>
                <w:rFonts w:ascii="Times New Roman" w:hAnsi="Times New Roman" w:cs="Times New Roman"/>
                <w:sz w:val="24"/>
                <w:szCs w:val="24"/>
              </w:rPr>
              <w:t>23%</w:t>
            </w:r>
          </w:p>
        </w:tc>
        <w:tc>
          <w:tcPr>
            <w:tcW w:w="1217" w:type="dxa"/>
          </w:tcPr>
          <w:p w:rsidR="00D62CE6" w:rsidRDefault="00D62CE6" w:rsidP="00D25ADA">
            <w:pPr>
              <w:jc w:val="both"/>
              <w:rPr>
                <w:rFonts w:ascii="Times New Roman" w:hAnsi="Times New Roman" w:cs="Times New Roman"/>
                <w:sz w:val="24"/>
                <w:szCs w:val="24"/>
              </w:rPr>
            </w:pPr>
          </w:p>
          <w:p w:rsidR="00C91E0E" w:rsidRPr="00E56251" w:rsidRDefault="00C91E0E" w:rsidP="00D25ADA">
            <w:pPr>
              <w:jc w:val="both"/>
              <w:rPr>
                <w:rFonts w:ascii="Times New Roman" w:hAnsi="Times New Roman" w:cs="Times New Roman"/>
                <w:sz w:val="24"/>
                <w:szCs w:val="24"/>
              </w:rPr>
            </w:pPr>
            <w:r>
              <w:rPr>
                <w:rFonts w:ascii="Times New Roman" w:hAnsi="Times New Roman" w:cs="Times New Roman"/>
                <w:sz w:val="24"/>
                <w:szCs w:val="24"/>
              </w:rPr>
              <w:t>27%</w:t>
            </w:r>
          </w:p>
        </w:tc>
        <w:tc>
          <w:tcPr>
            <w:tcW w:w="1157" w:type="dxa"/>
          </w:tcPr>
          <w:p w:rsidR="00D62CE6" w:rsidRDefault="00D62CE6" w:rsidP="00D25ADA">
            <w:pPr>
              <w:jc w:val="both"/>
              <w:rPr>
                <w:rFonts w:ascii="Times New Roman" w:hAnsi="Times New Roman" w:cs="Times New Roman"/>
                <w:sz w:val="24"/>
                <w:szCs w:val="24"/>
              </w:rPr>
            </w:pPr>
          </w:p>
          <w:p w:rsidR="00C91E0E" w:rsidRPr="00E56251" w:rsidRDefault="00C91E0E" w:rsidP="00D25ADA">
            <w:pPr>
              <w:jc w:val="both"/>
              <w:rPr>
                <w:rFonts w:ascii="Times New Roman" w:hAnsi="Times New Roman" w:cs="Times New Roman"/>
                <w:sz w:val="24"/>
                <w:szCs w:val="24"/>
              </w:rPr>
            </w:pPr>
            <w:r>
              <w:rPr>
                <w:rFonts w:ascii="Times New Roman" w:hAnsi="Times New Roman" w:cs="Times New Roman"/>
                <w:sz w:val="24"/>
                <w:szCs w:val="24"/>
              </w:rPr>
              <w:t>30%</w:t>
            </w:r>
          </w:p>
        </w:tc>
        <w:tc>
          <w:tcPr>
            <w:tcW w:w="1129" w:type="dxa"/>
          </w:tcPr>
          <w:p w:rsidR="00D62CE6" w:rsidRDefault="00D62CE6" w:rsidP="00D25ADA">
            <w:pPr>
              <w:jc w:val="both"/>
              <w:rPr>
                <w:rFonts w:ascii="Times New Roman" w:hAnsi="Times New Roman" w:cs="Times New Roman"/>
                <w:sz w:val="24"/>
                <w:szCs w:val="24"/>
              </w:rPr>
            </w:pPr>
          </w:p>
          <w:p w:rsidR="00C91E0E" w:rsidRPr="00E56251" w:rsidRDefault="00C91E0E" w:rsidP="00D25ADA">
            <w:pPr>
              <w:jc w:val="both"/>
              <w:rPr>
                <w:rFonts w:ascii="Times New Roman" w:hAnsi="Times New Roman" w:cs="Times New Roman"/>
                <w:sz w:val="24"/>
                <w:szCs w:val="24"/>
              </w:rPr>
            </w:pPr>
            <w:r>
              <w:rPr>
                <w:rFonts w:ascii="Times New Roman" w:hAnsi="Times New Roman" w:cs="Times New Roman"/>
                <w:sz w:val="24"/>
                <w:szCs w:val="24"/>
              </w:rPr>
              <w:t>35%</w:t>
            </w:r>
          </w:p>
        </w:tc>
        <w:tc>
          <w:tcPr>
            <w:tcW w:w="1157" w:type="dxa"/>
          </w:tcPr>
          <w:p w:rsidR="00D62CE6" w:rsidRDefault="00D62CE6" w:rsidP="00D25ADA">
            <w:pPr>
              <w:jc w:val="both"/>
              <w:rPr>
                <w:rFonts w:ascii="Times New Roman" w:hAnsi="Times New Roman" w:cs="Times New Roman"/>
                <w:sz w:val="24"/>
                <w:szCs w:val="24"/>
              </w:rPr>
            </w:pPr>
          </w:p>
          <w:p w:rsidR="00C91E0E" w:rsidRPr="00E56251" w:rsidRDefault="00C91E0E" w:rsidP="00D25ADA">
            <w:pPr>
              <w:jc w:val="both"/>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D62CE6" w:rsidRPr="00E56251" w:rsidRDefault="00D62CE6" w:rsidP="00D25ADA">
            <w:pPr>
              <w:jc w:val="both"/>
              <w:rPr>
                <w:rFonts w:ascii="Times New Roman" w:hAnsi="Times New Roman" w:cs="Times New Roman"/>
                <w:sz w:val="24"/>
                <w:szCs w:val="24"/>
              </w:rPr>
            </w:pP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lastRenderedPageBreak/>
              <w:t>1.</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Обеспечение повышения квалификации педагогических работников в межрегиональных центрах и областном институте повышения квалификации -100%.</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Информация управлению образования и здравоохранения</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Зам.директора по учебно-методической работе</w:t>
            </w:r>
          </w:p>
        </w:tc>
        <w:tc>
          <w:tcPr>
            <w:tcW w:w="1505" w:type="dxa"/>
          </w:tcPr>
          <w:p w:rsidR="00D62CE6" w:rsidRPr="00E56251" w:rsidRDefault="007D41E1"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C107A">
              <w:rPr>
                <w:rFonts w:ascii="Times New Roman" w:hAnsi="Times New Roman" w:cs="Times New Roman"/>
                <w:sz w:val="24"/>
                <w:szCs w:val="24"/>
              </w:rPr>
              <w:t>1</w:t>
            </w:r>
            <w:r w:rsidRPr="00E56251">
              <w:rPr>
                <w:rFonts w:ascii="Times New Roman" w:hAnsi="Times New Roman" w:cs="Times New Roman"/>
                <w:sz w:val="24"/>
                <w:szCs w:val="24"/>
              </w:rPr>
              <w:t>-202</w:t>
            </w:r>
            <w:r w:rsidR="00EC107A">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0A7916" w:rsidRDefault="00D62CE6" w:rsidP="00D25ADA">
            <w:pPr>
              <w:jc w:val="center"/>
              <w:rPr>
                <w:rFonts w:ascii="Times New Roman" w:hAnsi="Times New Roman" w:cs="Times New Roman"/>
                <w:sz w:val="24"/>
                <w:szCs w:val="24"/>
                <w:lang w:val="kk-KZ"/>
              </w:rPr>
            </w:pPr>
            <w:r w:rsidRPr="00E56251">
              <w:rPr>
                <w:rFonts w:ascii="Times New Roman" w:hAnsi="Times New Roman" w:cs="Times New Roman"/>
                <w:sz w:val="24"/>
                <w:szCs w:val="24"/>
              </w:rPr>
              <w:t>500</w:t>
            </w:r>
            <w:r w:rsidR="000A7916">
              <w:rPr>
                <w:rFonts w:ascii="Times New Roman" w:hAnsi="Times New Roman" w:cs="Times New Roman"/>
                <w:sz w:val="24"/>
                <w:szCs w:val="24"/>
                <w:lang w:val="kk-KZ"/>
              </w:rPr>
              <w:t xml:space="preserve"> тыс</w:t>
            </w:r>
          </w:p>
        </w:tc>
        <w:tc>
          <w:tcPr>
            <w:tcW w:w="1217" w:type="dxa"/>
          </w:tcPr>
          <w:p w:rsidR="00D62CE6" w:rsidRPr="000A7916" w:rsidRDefault="00D62CE6" w:rsidP="00D25ADA">
            <w:pPr>
              <w:jc w:val="center"/>
              <w:rPr>
                <w:rFonts w:ascii="Times New Roman" w:hAnsi="Times New Roman" w:cs="Times New Roman"/>
                <w:sz w:val="24"/>
                <w:szCs w:val="24"/>
                <w:lang w:val="kk-KZ"/>
              </w:rPr>
            </w:pPr>
            <w:r w:rsidRPr="00E56251">
              <w:rPr>
                <w:rFonts w:ascii="Times New Roman" w:hAnsi="Times New Roman" w:cs="Times New Roman"/>
                <w:sz w:val="24"/>
                <w:szCs w:val="24"/>
              </w:rPr>
              <w:t> </w:t>
            </w:r>
            <w:r w:rsidR="009B0047">
              <w:rPr>
                <w:rFonts w:ascii="Times New Roman" w:hAnsi="Times New Roman" w:cs="Times New Roman"/>
                <w:sz w:val="24"/>
                <w:szCs w:val="24"/>
              </w:rPr>
              <w:t>1 млн.</w:t>
            </w:r>
          </w:p>
        </w:tc>
        <w:tc>
          <w:tcPr>
            <w:tcW w:w="1157" w:type="dxa"/>
          </w:tcPr>
          <w:p w:rsidR="00D62CE6" w:rsidRPr="000A7916" w:rsidRDefault="009B0047" w:rsidP="00D25ADA">
            <w:pPr>
              <w:jc w:val="center"/>
              <w:rPr>
                <w:rFonts w:ascii="Times New Roman" w:hAnsi="Times New Roman" w:cs="Times New Roman"/>
                <w:sz w:val="24"/>
                <w:szCs w:val="24"/>
                <w:lang w:val="kk-KZ"/>
              </w:rPr>
            </w:pPr>
            <w:r>
              <w:rPr>
                <w:rFonts w:ascii="Times New Roman" w:hAnsi="Times New Roman" w:cs="Times New Roman"/>
                <w:sz w:val="24"/>
                <w:szCs w:val="24"/>
              </w:rPr>
              <w:t>1,2</w:t>
            </w:r>
            <w:r w:rsidR="00D62CE6" w:rsidRPr="00E56251">
              <w:rPr>
                <w:rFonts w:ascii="Times New Roman" w:hAnsi="Times New Roman" w:cs="Times New Roman"/>
                <w:sz w:val="24"/>
                <w:szCs w:val="24"/>
              </w:rPr>
              <w:t>0</w:t>
            </w:r>
            <w:r w:rsidR="000A7916">
              <w:rPr>
                <w:rFonts w:ascii="Times New Roman" w:hAnsi="Times New Roman" w:cs="Times New Roman"/>
                <w:sz w:val="24"/>
                <w:szCs w:val="24"/>
                <w:lang w:val="kk-KZ"/>
              </w:rPr>
              <w:t>0тыс</w:t>
            </w:r>
          </w:p>
        </w:tc>
        <w:tc>
          <w:tcPr>
            <w:tcW w:w="1129" w:type="dxa"/>
          </w:tcPr>
          <w:p w:rsidR="00D62CE6" w:rsidRPr="000A7916" w:rsidRDefault="009B0047" w:rsidP="00D25ADA">
            <w:pPr>
              <w:jc w:val="center"/>
              <w:rPr>
                <w:rFonts w:ascii="Times New Roman" w:hAnsi="Times New Roman" w:cs="Times New Roman"/>
                <w:sz w:val="24"/>
                <w:szCs w:val="24"/>
                <w:lang w:val="kk-KZ"/>
              </w:rPr>
            </w:pPr>
            <w:r>
              <w:rPr>
                <w:rFonts w:ascii="Times New Roman" w:hAnsi="Times New Roman" w:cs="Times New Roman"/>
                <w:sz w:val="24"/>
                <w:szCs w:val="24"/>
              </w:rPr>
              <w:t>1,3</w:t>
            </w:r>
            <w:r w:rsidR="00D62CE6" w:rsidRPr="00E56251">
              <w:rPr>
                <w:rFonts w:ascii="Times New Roman" w:hAnsi="Times New Roman" w:cs="Times New Roman"/>
                <w:sz w:val="24"/>
                <w:szCs w:val="24"/>
              </w:rPr>
              <w:t>00</w:t>
            </w:r>
            <w:r w:rsidR="000A7916">
              <w:rPr>
                <w:rFonts w:ascii="Times New Roman" w:hAnsi="Times New Roman" w:cs="Times New Roman"/>
                <w:sz w:val="24"/>
                <w:szCs w:val="24"/>
                <w:lang w:val="kk-KZ"/>
              </w:rPr>
              <w:t>тыс</w:t>
            </w:r>
          </w:p>
        </w:tc>
        <w:tc>
          <w:tcPr>
            <w:tcW w:w="1157" w:type="dxa"/>
          </w:tcPr>
          <w:p w:rsidR="00D62CE6" w:rsidRPr="000A7916" w:rsidRDefault="009B0047" w:rsidP="00D25ADA">
            <w:pPr>
              <w:jc w:val="center"/>
              <w:rPr>
                <w:rFonts w:ascii="Times New Roman" w:hAnsi="Times New Roman" w:cs="Times New Roman"/>
                <w:sz w:val="24"/>
                <w:szCs w:val="24"/>
                <w:lang w:val="kk-KZ"/>
              </w:rPr>
            </w:pPr>
            <w:r>
              <w:rPr>
                <w:rFonts w:ascii="Times New Roman" w:hAnsi="Times New Roman" w:cs="Times New Roman"/>
                <w:sz w:val="24"/>
                <w:szCs w:val="24"/>
              </w:rPr>
              <w:t>1,5</w:t>
            </w:r>
            <w:r w:rsidR="00EC107A">
              <w:rPr>
                <w:rFonts w:ascii="Times New Roman" w:hAnsi="Times New Roman" w:cs="Times New Roman"/>
                <w:sz w:val="24"/>
                <w:szCs w:val="24"/>
              </w:rPr>
              <w:t>00</w:t>
            </w:r>
            <w:r w:rsidR="000A7916">
              <w:rPr>
                <w:rFonts w:ascii="Times New Roman" w:hAnsi="Times New Roman" w:cs="Times New Roman"/>
                <w:sz w:val="24"/>
                <w:szCs w:val="24"/>
                <w:lang w:val="kk-KZ"/>
              </w:rPr>
              <w:t>тыс</w:t>
            </w:r>
          </w:p>
        </w:tc>
        <w:tc>
          <w:tcPr>
            <w:tcW w:w="851" w:type="dxa"/>
          </w:tcPr>
          <w:p w:rsidR="00D62CE6" w:rsidRPr="00E56251" w:rsidRDefault="00BB6D73" w:rsidP="00D25ADA">
            <w:pPr>
              <w:jc w:val="center"/>
              <w:rPr>
                <w:rFonts w:ascii="Times New Roman" w:hAnsi="Times New Roman" w:cs="Times New Roman"/>
                <w:sz w:val="24"/>
                <w:szCs w:val="24"/>
              </w:rPr>
            </w:pPr>
            <w:r>
              <w:rPr>
                <w:rFonts w:ascii="Times New Roman" w:hAnsi="Times New Roman" w:cs="Times New Roman"/>
                <w:sz w:val="24"/>
                <w:szCs w:val="24"/>
              </w:rPr>
              <w:t>5,500</w:t>
            </w:r>
            <w:r w:rsidR="00EC107A">
              <w:rPr>
                <w:rFonts w:ascii="Times New Roman" w:hAnsi="Times New Roman" w:cs="Times New Roman"/>
                <w:sz w:val="24"/>
                <w:szCs w:val="24"/>
              </w:rPr>
              <w:t xml:space="preserve"> млн</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2.</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Обеспечение повышения квалификации преподавателей за рубежом – 2 человека.</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Информация управлению образования и здравоохранения</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Зам.директора по учебно-методической работе</w:t>
            </w:r>
          </w:p>
        </w:tc>
        <w:tc>
          <w:tcPr>
            <w:tcW w:w="1505" w:type="dxa"/>
          </w:tcPr>
          <w:p w:rsidR="00D62CE6" w:rsidRPr="00E56251" w:rsidRDefault="007D41E1"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892827">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7D41E1"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892827">
              <w:rPr>
                <w:rFonts w:ascii="Times New Roman" w:hAnsi="Times New Roman" w:cs="Times New Roman"/>
                <w:sz w:val="24"/>
                <w:szCs w:val="24"/>
              </w:rPr>
              <w:t>5</w:t>
            </w:r>
            <w:r w:rsidR="00D62CE6" w:rsidRPr="00E56251">
              <w:rPr>
                <w:rFonts w:ascii="Times New Roman" w:hAnsi="Times New Roman" w:cs="Times New Roman"/>
                <w:sz w:val="24"/>
                <w:szCs w:val="24"/>
              </w:rPr>
              <w:t>г</w:t>
            </w:r>
            <w:r w:rsidR="0094326D">
              <w:rPr>
                <w:rFonts w:ascii="Times New Roman" w:hAnsi="Times New Roman" w:cs="Times New Roman"/>
                <w:sz w:val="24"/>
                <w:szCs w:val="24"/>
              </w:rPr>
              <w:t>.</w:t>
            </w:r>
            <w:r w:rsidR="00D62CE6" w:rsidRPr="00E56251">
              <w:rPr>
                <w:rFonts w:ascii="Times New Roman" w:hAnsi="Times New Roman" w:cs="Times New Roman"/>
                <w:sz w:val="24"/>
                <w:szCs w:val="24"/>
              </w:rPr>
              <w:t>г</w:t>
            </w:r>
          </w:p>
        </w:tc>
        <w:tc>
          <w:tcPr>
            <w:tcW w:w="1217" w:type="dxa"/>
          </w:tcPr>
          <w:p w:rsidR="00D62CE6" w:rsidRPr="00E56251" w:rsidRDefault="00D62CE6" w:rsidP="00D25ADA">
            <w:pPr>
              <w:jc w:val="center"/>
              <w:rPr>
                <w:rFonts w:ascii="Times New Roman" w:hAnsi="Times New Roman" w:cs="Times New Roman"/>
                <w:sz w:val="24"/>
                <w:szCs w:val="24"/>
              </w:rPr>
            </w:pPr>
          </w:p>
        </w:tc>
        <w:tc>
          <w:tcPr>
            <w:tcW w:w="1217" w:type="dxa"/>
          </w:tcPr>
          <w:p w:rsidR="00D62CE6" w:rsidRPr="00E56251" w:rsidRDefault="009B0047"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800</w:t>
            </w:r>
            <w:r w:rsidR="00D62CE6" w:rsidRPr="00E56251">
              <w:rPr>
                <w:rFonts w:ascii="Times New Roman" w:hAnsi="Times New Roman" w:cs="Times New Roman"/>
                <w:sz w:val="24"/>
                <w:szCs w:val="24"/>
                <w:lang w:val="kk-KZ"/>
              </w:rPr>
              <w:t xml:space="preserve"> </w:t>
            </w:r>
            <w:r>
              <w:rPr>
                <w:rFonts w:ascii="Times New Roman" w:hAnsi="Times New Roman" w:cs="Times New Roman"/>
                <w:sz w:val="24"/>
                <w:szCs w:val="24"/>
                <w:lang w:val="kk-KZ"/>
              </w:rPr>
              <w:t>тыс</w:t>
            </w:r>
            <w:r w:rsidR="00D62CE6" w:rsidRPr="00E56251">
              <w:rPr>
                <w:rFonts w:ascii="Times New Roman" w:hAnsi="Times New Roman" w:cs="Times New Roman"/>
                <w:sz w:val="24"/>
                <w:szCs w:val="24"/>
                <w:lang w:val="kk-KZ"/>
              </w:rPr>
              <w:t>.</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1129" w:type="dxa"/>
          </w:tcPr>
          <w:p w:rsidR="00D62CE6" w:rsidRPr="00E56251" w:rsidRDefault="00EC107A"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1 млн</w:t>
            </w:r>
          </w:p>
        </w:tc>
        <w:tc>
          <w:tcPr>
            <w:tcW w:w="1157" w:type="dxa"/>
          </w:tcPr>
          <w:p w:rsidR="00D62CE6" w:rsidRPr="00E56251" w:rsidRDefault="00EC107A" w:rsidP="00D25ADA">
            <w:pPr>
              <w:jc w:val="center"/>
              <w:rPr>
                <w:rFonts w:ascii="Times New Roman" w:hAnsi="Times New Roman" w:cs="Times New Roman"/>
                <w:sz w:val="24"/>
                <w:szCs w:val="24"/>
              </w:rPr>
            </w:pPr>
            <w:r>
              <w:rPr>
                <w:rFonts w:ascii="Times New Roman" w:hAnsi="Times New Roman" w:cs="Times New Roman"/>
                <w:sz w:val="24"/>
                <w:szCs w:val="24"/>
              </w:rPr>
              <w:t>1 млн</w:t>
            </w:r>
          </w:p>
        </w:tc>
        <w:tc>
          <w:tcPr>
            <w:tcW w:w="851" w:type="dxa"/>
          </w:tcPr>
          <w:p w:rsidR="00D62CE6" w:rsidRPr="00E56251" w:rsidRDefault="009B0047"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3,800</w:t>
            </w:r>
            <w:r w:rsidR="00D62CE6" w:rsidRPr="00E56251">
              <w:rPr>
                <w:rFonts w:ascii="Times New Roman" w:hAnsi="Times New Roman" w:cs="Times New Roman"/>
                <w:sz w:val="24"/>
                <w:szCs w:val="24"/>
                <w:lang w:val="kk-KZ"/>
              </w:rPr>
              <w:t>млн.</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3.</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Проведение работы по формированию положительного имиджа педагога в обществе:</w:t>
            </w:r>
          </w:p>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проведение конкурсов в колледже «Преподаватель года», «Лучший куратор», «Лучший кабинет»</w:t>
            </w:r>
          </w:p>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участие в областных и республиканских конкурсах «Колледж года», «Преподаватель года»</w:t>
            </w:r>
          </w:p>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конкурсы «Лучший специалист», «Лучший студент года»;</w:t>
            </w:r>
          </w:p>
          <w:p w:rsidR="00D62CE6" w:rsidRPr="00E56251" w:rsidRDefault="00D62CE6" w:rsidP="00D25ADA">
            <w:pPr>
              <w:jc w:val="both"/>
              <w:rPr>
                <w:rFonts w:ascii="Times New Roman" w:hAnsi="Times New Roman" w:cs="Times New Roman"/>
                <w:sz w:val="24"/>
                <w:szCs w:val="24"/>
              </w:rPr>
            </w:pPr>
          </w:p>
          <w:p w:rsidR="00D62CE6" w:rsidRPr="00E56251" w:rsidRDefault="00D62CE6" w:rsidP="00D25ADA">
            <w:pPr>
              <w:jc w:val="both"/>
              <w:rPr>
                <w:rFonts w:ascii="Times New Roman" w:hAnsi="Times New Roman" w:cs="Times New Roman"/>
                <w:sz w:val="24"/>
                <w:szCs w:val="24"/>
              </w:rPr>
            </w:pPr>
          </w:p>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круглые столы, встречи,</w:t>
            </w:r>
            <w:r w:rsidR="00960BD3">
              <w:rPr>
                <w:rFonts w:ascii="Times New Roman" w:hAnsi="Times New Roman" w:cs="Times New Roman"/>
                <w:sz w:val="24"/>
                <w:szCs w:val="24"/>
              </w:rPr>
              <w:t xml:space="preserve"> конференции,</w:t>
            </w:r>
            <w:r w:rsidRPr="00E56251">
              <w:rPr>
                <w:rFonts w:ascii="Times New Roman" w:hAnsi="Times New Roman" w:cs="Times New Roman"/>
                <w:sz w:val="24"/>
                <w:szCs w:val="24"/>
              </w:rPr>
              <w:t xml:space="preserve"> форумы (два раза в год);</w:t>
            </w:r>
          </w:p>
          <w:p w:rsidR="00D62CE6" w:rsidRPr="00E56251" w:rsidRDefault="00B016F4" w:rsidP="00D25ADA">
            <w:pPr>
              <w:jc w:val="both"/>
              <w:rPr>
                <w:rFonts w:ascii="Times New Roman" w:hAnsi="Times New Roman" w:cs="Times New Roman"/>
                <w:sz w:val="24"/>
                <w:szCs w:val="24"/>
              </w:rPr>
            </w:pPr>
            <w:r>
              <w:rPr>
                <w:rFonts w:ascii="Times New Roman" w:hAnsi="Times New Roman" w:cs="Times New Roman"/>
                <w:sz w:val="24"/>
                <w:szCs w:val="24"/>
              </w:rPr>
              <w:t>-</w:t>
            </w:r>
            <w:r w:rsidR="00D62CE6" w:rsidRPr="00E56251">
              <w:rPr>
                <w:rFonts w:ascii="Times New Roman" w:hAnsi="Times New Roman" w:cs="Times New Roman"/>
                <w:sz w:val="24"/>
                <w:szCs w:val="24"/>
              </w:rPr>
              <w:t>мастер-классы, семинары – тренинги (не менее трех в год);</w:t>
            </w:r>
          </w:p>
          <w:p w:rsidR="00D62CE6" w:rsidRPr="00E56251" w:rsidRDefault="00B016F4" w:rsidP="00B016F4">
            <w:pPr>
              <w:rPr>
                <w:rFonts w:ascii="Times New Roman" w:hAnsi="Times New Roman" w:cs="Times New Roman"/>
                <w:sz w:val="24"/>
                <w:szCs w:val="24"/>
              </w:rPr>
            </w:pPr>
            <w:r>
              <w:rPr>
                <w:rFonts w:ascii="Times New Roman" w:hAnsi="Times New Roman" w:cs="Times New Roman"/>
                <w:sz w:val="24"/>
                <w:szCs w:val="24"/>
              </w:rPr>
              <w:t>-</w:t>
            </w:r>
            <w:r w:rsidR="00D62CE6" w:rsidRPr="00E56251">
              <w:rPr>
                <w:rFonts w:ascii="Times New Roman" w:hAnsi="Times New Roman" w:cs="Times New Roman"/>
                <w:sz w:val="24"/>
                <w:szCs w:val="24"/>
              </w:rPr>
              <w:t>моральное и материальное поощрение (представление к наградам, премирование и т.д.)</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Приказ по колледжу</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Поздравление в СМИ, занесение в Книгу Почета</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Приказ</w:t>
            </w:r>
            <w:proofErr w:type="gramStart"/>
            <w:r w:rsidRPr="00E56251">
              <w:rPr>
                <w:rFonts w:ascii="Times New Roman" w:hAnsi="Times New Roman" w:cs="Times New Roman"/>
                <w:sz w:val="24"/>
                <w:szCs w:val="24"/>
              </w:rPr>
              <w:t xml:space="preserve"> ,</w:t>
            </w:r>
            <w:proofErr w:type="gramEnd"/>
            <w:r w:rsidRPr="00E56251">
              <w:rPr>
                <w:rFonts w:ascii="Times New Roman" w:hAnsi="Times New Roman" w:cs="Times New Roman"/>
                <w:sz w:val="24"/>
                <w:szCs w:val="24"/>
              </w:rPr>
              <w:t xml:space="preserve"> занесение в Книгу Почета</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Освещение в СМИ</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приказ</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Администрация</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B016F4">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Директор</w:t>
            </w:r>
          </w:p>
        </w:tc>
        <w:tc>
          <w:tcPr>
            <w:tcW w:w="1505" w:type="dxa"/>
          </w:tcPr>
          <w:p w:rsidR="00D62CE6" w:rsidRPr="00E56251" w:rsidRDefault="007D41E1" w:rsidP="00D25ADA">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202</w:t>
            </w:r>
            <w:r w:rsidR="00892827">
              <w:rPr>
                <w:rFonts w:ascii="Times New Roman" w:hAnsi="Times New Roman" w:cs="Times New Roman"/>
                <w:sz w:val="24"/>
                <w:szCs w:val="24"/>
              </w:rPr>
              <w:t>1</w:t>
            </w:r>
            <w:r w:rsidRPr="00E56251">
              <w:rPr>
                <w:rFonts w:ascii="Times New Roman" w:hAnsi="Times New Roman" w:cs="Times New Roman"/>
                <w:sz w:val="24"/>
                <w:szCs w:val="24"/>
              </w:rPr>
              <w:t>- 202</w:t>
            </w:r>
            <w:r w:rsidR="00892827">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892827" w:rsidP="00D25ADA">
            <w:pPr>
              <w:jc w:val="center"/>
              <w:rPr>
                <w:rFonts w:ascii="Times New Roman" w:hAnsi="Times New Roman" w:cs="Times New Roman"/>
                <w:sz w:val="24"/>
                <w:szCs w:val="24"/>
                <w:lang w:val="kk-KZ"/>
              </w:rPr>
            </w:pPr>
            <w:r>
              <w:rPr>
                <w:rFonts w:ascii="Times New Roman" w:hAnsi="Times New Roman" w:cs="Times New Roman"/>
                <w:sz w:val="24"/>
                <w:szCs w:val="24"/>
              </w:rPr>
              <w:t>10</w:t>
            </w:r>
            <w:r w:rsidR="00D62CE6" w:rsidRPr="00E56251">
              <w:rPr>
                <w:rFonts w:ascii="Times New Roman" w:hAnsi="Times New Roman" w:cs="Times New Roman"/>
                <w:sz w:val="24"/>
                <w:szCs w:val="24"/>
              </w:rPr>
              <w:t>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892827" w:rsidP="00D25ADA">
            <w:pPr>
              <w:jc w:val="center"/>
              <w:rPr>
                <w:rFonts w:ascii="Times New Roman" w:hAnsi="Times New Roman" w:cs="Times New Roman"/>
                <w:sz w:val="24"/>
                <w:szCs w:val="24"/>
                <w:lang w:val="kk-KZ"/>
              </w:rPr>
            </w:pPr>
            <w:r>
              <w:rPr>
                <w:rFonts w:ascii="Times New Roman" w:hAnsi="Times New Roman" w:cs="Times New Roman"/>
                <w:sz w:val="24"/>
                <w:szCs w:val="24"/>
              </w:rPr>
              <w:t>20</w:t>
            </w:r>
            <w:r w:rsidR="00D62CE6" w:rsidRPr="00E56251">
              <w:rPr>
                <w:rFonts w:ascii="Times New Roman" w:hAnsi="Times New Roman" w:cs="Times New Roman"/>
                <w:sz w:val="24"/>
                <w:szCs w:val="24"/>
              </w:rPr>
              <w:t>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960BD3" w:rsidP="00D25ADA">
            <w:pPr>
              <w:jc w:val="center"/>
              <w:rPr>
                <w:rFonts w:ascii="Times New Roman" w:hAnsi="Times New Roman" w:cs="Times New Roman"/>
                <w:sz w:val="24"/>
                <w:szCs w:val="24"/>
                <w:lang w:val="kk-KZ"/>
              </w:rPr>
            </w:pPr>
            <w:r>
              <w:rPr>
                <w:rFonts w:ascii="Times New Roman" w:hAnsi="Times New Roman" w:cs="Times New Roman"/>
                <w:sz w:val="24"/>
                <w:szCs w:val="24"/>
              </w:rPr>
              <w:t>5</w:t>
            </w:r>
            <w:r w:rsidR="00D62CE6" w:rsidRPr="00E56251">
              <w:rPr>
                <w:rFonts w:ascii="Times New Roman" w:hAnsi="Times New Roman" w:cs="Times New Roman"/>
                <w:sz w:val="24"/>
                <w:szCs w:val="24"/>
              </w:rPr>
              <w:t>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Default="00D62CE6" w:rsidP="00D25ADA">
            <w:pPr>
              <w:jc w:val="center"/>
              <w:rPr>
                <w:rFonts w:ascii="Times New Roman" w:hAnsi="Times New Roman" w:cs="Times New Roman"/>
                <w:sz w:val="24"/>
                <w:szCs w:val="24"/>
                <w:lang w:val="kk-KZ"/>
              </w:rPr>
            </w:pPr>
            <w:r w:rsidRPr="00E56251">
              <w:rPr>
                <w:rFonts w:ascii="Times New Roman" w:hAnsi="Times New Roman" w:cs="Times New Roman"/>
                <w:sz w:val="24"/>
                <w:szCs w:val="24"/>
              </w:rPr>
              <w:lastRenderedPageBreak/>
              <w:t>300</w:t>
            </w:r>
            <w:r w:rsidR="000A7916">
              <w:rPr>
                <w:rFonts w:ascii="Times New Roman" w:hAnsi="Times New Roman" w:cs="Times New Roman"/>
                <w:sz w:val="24"/>
                <w:szCs w:val="24"/>
                <w:lang w:val="kk-KZ"/>
              </w:rPr>
              <w:t>тыс</w:t>
            </w:r>
          </w:p>
          <w:p w:rsidR="009B0047" w:rsidRDefault="009B0047" w:rsidP="00D25ADA">
            <w:pPr>
              <w:jc w:val="center"/>
              <w:rPr>
                <w:rFonts w:ascii="Times New Roman" w:hAnsi="Times New Roman" w:cs="Times New Roman"/>
                <w:sz w:val="24"/>
                <w:szCs w:val="24"/>
                <w:lang w:val="kk-KZ"/>
              </w:rPr>
            </w:pPr>
          </w:p>
          <w:p w:rsidR="009B0047" w:rsidRDefault="009B0047" w:rsidP="00D25ADA">
            <w:pPr>
              <w:jc w:val="center"/>
              <w:rPr>
                <w:rFonts w:ascii="Times New Roman" w:hAnsi="Times New Roman" w:cs="Times New Roman"/>
                <w:sz w:val="24"/>
                <w:szCs w:val="24"/>
                <w:lang w:val="kk-KZ"/>
              </w:rPr>
            </w:pPr>
          </w:p>
          <w:p w:rsidR="009B0047" w:rsidRDefault="009B0047" w:rsidP="00D25ADA">
            <w:pPr>
              <w:jc w:val="center"/>
              <w:rPr>
                <w:rFonts w:ascii="Times New Roman" w:hAnsi="Times New Roman" w:cs="Times New Roman"/>
                <w:sz w:val="24"/>
                <w:szCs w:val="24"/>
                <w:lang w:val="kk-KZ"/>
              </w:rPr>
            </w:pPr>
          </w:p>
          <w:p w:rsidR="009B0047" w:rsidRDefault="009B0047" w:rsidP="00D25ADA">
            <w:pPr>
              <w:jc w:val="center"/>
              <w:rPr>
                <w:rFonts w:ascii="Times New Roman" w:hAnsi="Times New Roman" w:cs="Times New Roman"/>
                <w:sz w:val="24"/>
                <w:szCs w:val="24"/>
                <w:lang w:val="kk-KZ"/>
              </w:rPr>
            </w:pPr>
          </w:p>
          <w:p w:rsidR="009B0047" w:rsidRDefault="009B0047" w:rsidP="00D25ADA">
            <w:pPr>
              <w:jc w:val="center"/>
              <w:rPr>
                <w:rFonts w:ascii="Times New Roman" w:hAnsi="Times New Roman" w:cs="Times New Roman"/>
                <w:sz w:val="24"/>
                <w:szCs w:val="24"/>
                <w:lang w:val="kk-KZ"/>
              </w:rPr>
            </w:pPr>
          </w:p>
          <w:p w:rsidR="009B0047" w:rsidRDefault="009B0047" w:rsidP="00D25ADA">
            <w:pPr>
              <w:jc w:val="center"/>
              <w:rPr>
                <w:rFonts w:ascii="Times New Roman" w:hAnsi="Times New Roman" w:cs="Times New Roman"/>
                <w:sz w:val="24"/>
                <w:szCs w:val="24"/>
                <w:lang w:val="kk-KZ"/>
              </w:rPr>
            </w:pPr>
          </w:p>
          <w:p w:rsidR="009B0047" w:rsidRDefault="009B0047" w:rsidP="00D25ADA">
            <w:pPr>
              <w:jc w:val="center"/>
              <w:rPr>
                <w:rFonts w:ascii="Times New Roman" w:hAnsi="Times New Roman" w:cs="Times New Roman"/>
                <w:sz w:val="24"/>
                <w:szCs w:val="24"/>
                <w:lang w:val="kk-KZ"/>
              </w:rPr>
            </w:pPr>
          </w:p>
          <w:p w:rsidR="009B0047" w:rsidRDefault="009B0047" w:rsidP="00D25ADA">
            <w:pPr>
              <w:jc w:val="center"/>
              <w:rPr>
                <w:rFonts w:ascii="Times New Roman" w:hAnsi="Times New Roman" w:cs="Times New Roman"/>
                <w:sz w:val="24"/>
                <w:szCs w:val="24"/>
                <w:lang w:val="kk-KZ"/>
              </w:rPr>
            </w:pPr>
          </w:p>
          <w:p w:rsidR="009B0047" w:rsidRDefault="009B0047" w:rsidP="00D25ADA">
            <w:pPr>
              <w:jc w:val="center"/>
              <w:rPr>
                <w:rFonts w:ascii="Times New Roman" w:hAnsi="Times New Roman" w:cs="Times New Roman"/>
                <w:sz w:val="24"/>
                <w:szCs w:val="24"/>
                <w:lang w:val="kk-KZ"/>
              </w:rPr>
            </w:pPr>
          </w:p>
          <w:p w:rsidR="00B34BD0" w:rsidRDefault="00B34BD0"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1,690</w:t>
            </w:r>
          </w:p>
          <w:p w:rsidR="009B0047" w:rsidRPr="000A7916" w:rsidRDefault="00B34BD0"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млн</w:t>
            </w:r>
          </w:p>
        </w:tc>
        <w:tc>
          <w:tcPr>
            <w:tcW w:w="121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892827" w:rsidP="00D25ADA">
            <w:pPr>
              <w:jc w:val="center"/>
              <w:rPr>
                <w:rFonts w:ascii="Times New Roman" w:hAnsi="Times New Roman" w:cs="Times New Roman"/>
                <w:sz w:val="24"/>
                <w:szCs w:val="24"/>
                <w:lang w:val="kk-KZ"/>
              </w:rPr>
            </w:pPr>
            <w:r>
              <w:rPr>
                <w:rFonts w:ascii="Times New Roman" w:hAnsi="Times New Roman" w:cs="Times New Roman"/>
                <w:sz w:val="24"/>
                <w:szCs w:val="24"/>
              </w:rPr>
              <w:t>20</w:t>
            </w:r>
            <w:r w:rsidR="00D62CE6" w:rsidRPr="00E56251">
              <w:rPr>
                <w:rFonts w:ascii="Times New Roman" w:hAnsi="Times New Roman" w:cs="Times New Roman"/>
                <w:sz w:val="24"/>
                <w:szCs w:val="24"/>
              </w:rPr>
              <w:t>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892827" w:rsidP="00D25ADA">
            <w:pPr>
              <w:jc w:val="center"/>
              <w:rPr>
                <w:rFonts w:ascii="Times New Roman" w:hAnsi="Times New Roman" w:cs="Times New Roman"/>
                <w:sz w:val="24"/>
                <w:szCs w:val="24"/>
                <w:lang w:val="kk-KZ"/>
              </w:rPr>
            </w:pPr>
            <w:r>
              <w:rPr>
                <w:rFonts w:ascii="Times New Roman" w:hAnsi="Times New Roman" w:cs="Times New Roman"/>
                <w:sz w:val="24"/>
                <w:szCs w:val="24"/>
              </w:rPr>
              <w:t>25</w:t>
            </w:r>
            <w:r w:rsidR="00D62CE6" w:rsidRPr="00E56251">
              <w:rPr>
                <w:rFonts w:ascii="Times New Roman" w:hAnsi="Times New Roman" w:cs="Times New Roman"/>
                <w:sz w:val="24"/>
                <w:szCs w:val="24"/>
              </w:rPr>
              <w:t>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892827" w:rsidP="00D25ADA">
            <w:pPr>
              <w:jc w:val="center"/>
              <w:rPr>
                <w:rFonts w:ascii="Times New Roman" w:hAnsi="Times New Roman" w:cs="Times New Roman"/>
                <w:sz w:val="24"/>
                <w:szCs w:val="24"/>
                <w:lang w:val="kk-KZ"/>
              </w:rPr>
            </w:pPr>
            <w:r>
              <w:rPr>
                <w:rFonts w:ascii="Times New Roman" w:hAnsi="Times New Roman" w:cs="Times New Roman"/>
                <w:sz w:val="24"/>
                <w:szCs w:val="24"/>
              </w:rPr>
              <w:t>5</w:t>
            </w:r>
            <w:r w:rsidR="00D62CE6" w:rsidRPr="00E56251">
              <w:rPr>
                <w:rFonts w:ascii="Times New Roman" w:hAnsi="Times New Roman" w:cs="Times New Roman"/>
                <w:sz w:val="24"/>
                <w:szCs w:val="24"/>
              </w:rPr>
              <w:t>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D62CE6" w:rsidP="00D25ADA">
            <w:pPr>
              <w:jc w:val="center"/>
              <w:rPr>
                <w:rFonts w:ascii="Times New Roman" w:hAnsi="Times New Roman" w:cs="Times New Roman"/>
                <w:sz w:val="24"/>
                <w:szCs w:val="24"/>
                <w:lang w:val="kk-KZ"/>
              </w:rPr>
            </w:pPr>
            <w:r w:rsidRPr="00E56251">
              <w:rPr>
                <w:rFonts w:ascii="Times New Roman" w:hAnsi="Times New Roman" w:cs="Times New Roman"/>
                <w:sz w:val="24"/>
                <w:szCs w:val="24"/>
              </w:rPr>
              <w:lastRenderedPageBreak/>
              <w:t>400</w:t>
            </w:r>
            <w:r w:rsidR="000A7916">
              <w:rPr>
                <w:rFonts w:ascii="Times New Roman" w:hAnsi="Times New Roman" w:cs="Times New Roman"/>
                <w:sz w:val="24"/>
                <w:szCs w:val="24"/>
                <w:lang w:val="kk-KZ"/>
              </w:rPr>
              <w:t>тыс</w:t>
            </w:r>
          </w:p>
          <w:p w:rsidR="00D62CE6" w:rsidRDefault="00D62CE6"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r>
              <w:rPr>
                <w:rFonts w:ascii="Times New Roman" w:hAnsi="Times New Roman" w:cs="Times New Roman"/>
                <w:sz w:val="24"/>
                <w:szCs w:val="24"/>
              </w:rPr>
              <w:t>1,470</w:t>
            </w:r>
          </w:p>
          <w:p w:rsidR="00B34BD0" w:rsidRDefault="00B34BD0" w:rsidP="00D25ADA">
            <w:pPr>
              <w:jc w:val="center"/>
              <w:rPr>
                <w:rFonts w:ascii="Times New Roman" w:hAnsi="Times New Roman" w:cs="Times New Roman"/>
                <w:sz w:val="24"/>
                <w:szCs w:val="24"/>
              </w:rPr>
            </w:pPr>
            <w:r>
              <w:rPr>
                <w:rFonts w:ascii="Times New Roman" w:hAnsi="Times New Roman" w:cs="Times New Roman"/>
                <w:sz w:val="24"/>
                <w:szCs w:val="24"/>
              </w:rPr>
              <w:t>млн</w:t>
            </w:r>
          </w:p>
          <w:p w:rsidR="00B34BD0" w:rsidRPr="00E56251" w:rsidRDefault="00B34BD0" w:rsidP="00D25ADA">
            <w:pPr>
              <w:jc w:val="center"/>
              <w:rPr>
                <w:rFonts w:ascii="Times New Roman" w:hAnsi="Times New Roman" w:cs="Times New Roman"/>
                <w:sz w:val="24"/>
                <w:szCs w:val="24"/>
              </w:rPr>
            </w:pPr>
          </w:p>
        </w:tc>
        <w:tc>
          <w:tcPr>
            <w:tcW w:w="115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892827" w:rsidP="00D25ADA">
            <w:pPr>
              <w:jc w:val="center"/>
              <w:rPr>
                <w:rFonts w:ascii="Times New Roman" w:hAnsi="Times New Roman" w:cs="Times New Roman"/>
                <w:sz w:val="24"/>
                <w:szCs w:val="24"/>
                <w:lang w:val="kk-KZ"/>
              </w:rPr>
            </w:pPr>
            <w:r>
              <w:rPr>
                <w:rFonts w:ascii="Times New Roman" w:hAnsi="Times New Roman" w:cs="Times New Roman"/>
                <w:sz w:val="24"/>
                <w:szCs w:val="24"/>
              </w:rPr>
              <w:t>3</w:t>
            </w:r>
            <w:r w:rsidR="00D62CE6" w:rsidRPr="00E56251">
              <w:rPr>
                <w:rFonts w:ascii="Times New Roman" w:hAnsi="Times New Roman" w:cs="Times New Roman"/>
                <w:sz w:val="24"/>
                <w:szCs w:val="24"/>
              </w:rPr>
              <w:t>00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892827" w:rsidP="00D25ADA">
            <w:pPr>
              <w:jc w:val="center"/>
              <w:rPr>
                <w:rFonts w:ascii="Times New Roman" w:hAnsi="Times New Roman" w:cs="Times New Roman"/>
                <w:sz w:val="24"/>
                <w:szCs w:val="24"/>
                <w:lang w:val="kk-KZ"/>
              </w:rPr>
            </w:pPr>
            <w:r>
              <w:rPr>
                <w:rFonts w:ascii="Times New Roman" w:hAnsi="Times New Roman" w:cs="Times New Roman"/>
                <w:sz w:val="24"/>
                <w:szCs w:val="24"/>
              </w:rPr>
              <w:t>3</w:t>
            </w:r>
            <w:r w:rsidR="00D62CE6" w:rsidRPr="00E56251">
              <w:rPr>
                <w:rFonts w:ascii="Times New Roman" w:hAnsi="Times New Roman" w:cs="Times New Roman"/>
                <w:sz w:val="24"/>
                <w:szCs w:val="24"/>
              </w:rPr>
              <w:t>00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960BD3" w:rsidP="00D25ADA">
            <w:pPr>
              <w:jc w:val="center"/>
              <w:rPr>
                <w:rFonts w:ascii="Times New Roman" w:hAnsi="Times New Roman" w:cs="Times New Roman"/>
                <w:sz w:val="24"/>
                <w:szCs w:val="24"/>
                <w:lang w:val="kk-KZ"/>
              </w:rPr>
            </w:pPr>
            <w:r>
              <w:rPr>
                <w:rFonts w:ascii="Times New Roman" w:hAnsi="Times New Roman" w:cs="Times New Roman"/>
                <w:sz w:val="24"/>
                <w:szCs w:val="24"/>
              </w:rPr>
              <w:t>7</w:t>
            </w:r>
            <w:r w:rsidR="00D62CE6" w:rsidRPr="00E56251">
              <w:rPr>
                <w:rFonts w:ascii="Times New Roman" w:hAnsi="Times New Roman" w:cs="Times New Roman"/>
                <w:sz w:val="24"/>
                <w:szCs w:val="24"/>
              </w:rPr>
              <w:t>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D62CE6" w:rsidP="00D25ADA">
            <w:pPr>
              <w:jc w:val="center"/>
              <w:rPr>
                <w:rFonts w:ascii="Times New Roman" w:hAnsi="Times New Roman" w:cs="Times New Roman"/>
                <w:sz w:val="24"/>
                <w:szCs w:val="24"/>
                <w:lang w:val="kk-KZ"/>
              </w:rPr>
            </w:pPr>
            <w:r w:rsidRPr="00E56251">
              <w:rPr>
                <w:rFonts w:ascii="Times New Roman" w:hAnsi="Times New Roman" w:cs="Times New Roman"/>
                <w:sz w:val="24"/>
                <w:szCs w:val="24"/>
              </w:rPr>
              <w:lastRenderedPageBreak/>
              <w:t>500</w:t>
            </w:r>
            <w:r w:rsidR="000A7916">
              <w:rPr>
                <w:rFonts w:ascii="Times New Roman" w:hAnsi="Times New Roman" w:cs="Times New Roman"/>
                <w:sz w:val="24"/>
                <w:szCs w:val="24"/>
                <w:lang w:val="kk-KZ"/>
              </w:rPr>
              <w:t>тыс</w:t>
            </w:r>
          </w:p>
          <w:p w:rsidR="00D62CE6" w:rsidRDefault="00D62CE6"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r>
              <w:rPr>
                <w:rFonts w:ascii="Times New Roman" w:hAnsi="Times New Roman" w:cs="Times New Roman"/>
                <w:sz w:val="24"/>
                <w:szCs w:val="24"/>
              </w:rPr>
              <w:t>1,500</w:t>
            </w:r>
          </w:p>
          <w:p w:rsidR="00B34BD0" w:rsidRDefault="00B34BD0" w:rsidP="00D25ADA">
            <w:pPr>
              <w:jc w:val="center"/>
              <w:rPr>
                <w:rFonts w:ascii="Times New Roman" w:hAnsi="Times New Roman" w:cs="Times New Roman"/>
                <w:sz w:val="24"/>
                <w:szCs w:val="24"/>
              </w:rPr>
            </w:pPr>
            <w:r>
              <w:rPr>
                <w:rFonts w:ascii="Times New Roman" w:hAnsi="Times New Roman" w:cs="Times New Roman"/>
                <w:sz w:val="24"/>
                <w:szCs w:val="24"/>
              </w:rPr>
              <w:t>млн</w:t>
            </w:r>
          </w:p>
          <w:p w:rsidR="00B34BD0" w:rsidRPr="00E56251" w:rsidRDefault="00B34BD0" w:rsidP="00D25ADA">
            <w:pPr>
              <w:jc w:val="center"/>
              <w:rPr>
                <w:rFonts w:ascii="Times New Roman" w:hAnsi="Times New Roman" w:cs="Times New Roman"/>
                <w:sz w:val="24"/>
                <w:szCs w:val="24"/>
              </w:rPr>
            </w:pPr>
          </w:p>
        </w:tc>
        <w:tc>
          <w:tcPr>
            <w:tcW w:w="1129"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892827" w:rsidP="00D25ADA">
            <w:pPr>
              <w:jc w:val="center"/>
              <w:rPr>
                <w:rFonts w:ascii="Times New Roman" w:hAnsi="Times New Roman" w:cs="Times New Roman"/>
                <w:sz w:val="24"/>
                <w:szCs w:val="24"/>
                <w:lang w:val="kk-KZ"/>
              </w:rPr>
            </w:pPr>
            <w:r>
              <w:rPr>
                <w:rFonts w:ascii="Times New Roman" w:hAnsi="Times New Roman" w:cs="Times New Roman"/>
                <w:sz w:val="24"/>
                <w:szCs w:val="24"/>
              </w:rPr>
              <w:t>4</w:t>
            </w:r>
            <w:r w:rsidR="00D62CE6" w:rsidRPr="00E56251">
              <w:rPr>
                <w:rFonts w:ascii="Times New Roman" w:hAnsi="Times New Roman" w:cs="Times New Roman"/>
                <w:sz w:val="24"/>
                <w:szCs w:val="24"/>
              </w:rPr>
              <w:t>00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892827" w:rsidP="00D25ADA">
            <w:pPr>
              <w:jc w:val="center"/>
              <w:rPr>
                <w:rFonts w:ascii="Times New Roman" w:hAnsi="Times New Roman" w:cs="Times New Roman"/>
                <w:sz w:val="24"/>
                <w:szCs w:val="24"/>
                <w:lang w:val="kk-KZ"/>
              </w:rPr>
            </w:pPr>
            <w:r>
              <w:rPr>
                <w:rFonts w:ascii="Times New Roman" w:hAnsi="Times New Roman" w:cs="Times New Roman"/>
                <w:sz w:val="24"/>
                <w:szCs w:val="24"/>
              </w:rPr>
              <w:t>35</w:t>
            </w:r>
            <w:r w:rsidR="00D62CE6" w:rsidRPr="00E56251">
              <w:rPr>
                <w:rFonts w:ascii="Times New Roman" w:hAnsi="Times New Roman" w:cs="Times New Roman"/>
                <w:sz w:val="24"/>
                <w:szCs w:val="24"/>
              </w:rPr>
              <w:t>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960BD3" w:rsidP="00D25ADA">
            <w:pPr>
              <w:jc w:val="center"/>
              <w:rPr>
                <w:rFonts w:ascii="Times New Roman" w:hAnsi="Times New Roman" w:cs="Times New Roman"/>
                <w:sz w:val="24"/>
                <w:szCs w:val="24"/>
                <w:lang w:val="kk-KZ"/>
              </w:rPr>
            </w:pPr>
            <w:r>
              <w:rPr>
                <w:rFonts w:ascii="Times New Roman" w:hAnsi="Times New Roman" w:cs="Times New Roman"/>
                <w:sz w:val="24"/>
                <w:szCs w:val="24"/>
              </w:rPr>
              <w:t>8</w:t>
            </w:r>
            <w:r w:rsidR="00D62CE6" w:rsidRPr="00E56251">
              <w:rPr>
                <w:rFonts w:ascii="Times New Roman" w:hAnsi="Times New Roman" w:cs="Times New Roman"/>
                <w:sz w:val="24"/>
                <w:szCs w:val="24"/>
              </w:rPr>
              <w:t>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D62CE6" w:rsidP="00D25ADA">
            <w:pPr>
              <w:jc w:val="center"/>
              <w:rPr>
                <w:rFonts w:ascii="Times New Roman" w:hAnsi="Times New Roman" w:cs="Times New Roman"/>
                <w:sz w:val="24"/>
                <w:szCs w:val="24"/>
                <w:lang w:val="kk-KZ"/>
              </w:rPr>
            </w:pPr>
            <w:r w:rsidRPr="00E56251">
              <w:rPr>
                <w:rFonts w:ascii="Times New Roman" w:hAnsi="Times New Roman" w:cs="Times New Roman"/>
                <w:sz w:val="24"/>
                <w:szCs w:val="24"/>
              </w:rPr>
              <w:lastRenderedPageBreak/>
              <w:t>500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Default="00D62CE6"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r>
              <w:rPr>
                <w:rFonts w:ascii="Times New Roman" w:hAnsi="Times New Roman" w:cs="Times New Roman"/>
                <w:sz w:val="24"/>
                <w:szCs w:val="24"/>
              </w:rPr>
              <w:t>1,500</w:t>
            </w:r>
          </w:p>
          <w:p w:rsidR="00B34BD0" w:rsidRDefault="00B34BD0" w:rsidP="00D25ADA">
            <w:pPr>
              <w:jc w:val="center"/>
              <w:rPr>
                <w:rFonts w:ascii="Times New Roman" w:hAnsi="Times New Roman" w:cs="Times New Roman"/>
                <w:sz w:val="24"/>
                <w:szCs w:val="24"/>
              </w:rPr>
            </w:pPr>
            <w:r>
              <w:rPr>
                <w:rFonts w:ascii="Times New Roman" w:hAnsi="Times New Roman" w:cs="Times New Roman"/>
                <w:sz w:val="24"/>
                <w:szCs w:val="24"/>
              </w:rPr>
              <w:t>млн</w:t>
            </w:r>
          </w:p>
          <w:p w:rsidR="00B34BD0" w:rsidRPr="00E56251" w:rsidRDefault="00B34BD0" w:rsidP="00D25ADA">
            <w:pPr>
              <w:jc w:val="center"/>
              <w:rPr>
                <w:rFonts w:ascii="Times New Roman" w:hAnsi="Times New Roman" w:cs="Times New Roman"/>
                <w:sz w:val="24"/>
                <w:szCs w:val="24"/>
              </w:rPr>
            </w:pPr>
          </w:p>
        </w:tc>
        <w:tc>
          <w:tcPr>
            <w:tcW w:w="115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892827" w:rsidP="00D25ADA">
            <w:pPr>
              <w:jc w:val="center"/>
              <w:rPr>
                <w:rFonts w:ascii="Times New Roman" w:hAnsi="Times New Roman" w:cs="Times New Roman"/>
                <w:sz w:val="24"/>
                <w:szCs w:val="24"/>
                <w:lang w:val="kk-KZ"/>
              </w:rPr>
            </w:pPr>
            <w:r>
              <w:rPr>
                <w:rFonts w:ascii="Times New Roman" w:hAnsi="Times New Roman" w:cs="Times New Roman"/>
                <w:sz w:val="24"/>
                <w:szCs w:val="24"/>
              </w:rPr>
              <w:t>40</w:t>
            </w:r>
            <w:r w:rsidR="00D62CE6" w:rsidRPr="00E56251">
              <w:rPr>
                <w:rFonts w:ascii="Times New Roman" w:hAnsi="Times New Roman" w:cs="Times New Roman"/>
                <w:sz w:val="24"/>
                <w:szCs w:val="24"/>
              </w:rPr>
              <w:t>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892827" w:rsidP="00D25ADA">
            <w:pPr>
              <w:jc w:val="center"/>
              <w:rPr>
                <w:rFonts w:ascii="Times New Roman" w:hAnsi="Times New Roman" w:cs="Times New Roman"/>
                <w:sz w:val="24"/>
                <w:szCs w:val="24"/>
                <w:lang w:val="kk-KZ"/>
              </w:rPr>
            </w:pPr>
            <w:r>
              <w:rPr>
                <w:rFonts w:ascii="Times New Roman" w:hAnsi="Times New Roman" w:cs="Times New Roman"/>
                <w:sz w:val="24"/>
                <w:szCs w:val="24"/>
              </w:rPr>
              <w:t>4</w:t>
            </w:r>
            <w:r w:rsidR="00D62CE6" w:rsidRPr="00E56251">
              <w:rPr>
                <w:rFonts w:ascii="Times New Roman" w:hAnsi="Times New Roman" w:cs="Times New Roman"/>
                <w:sz w:val="24"/>
                <w:szCs w:val="24"/>
              </w:rPr>
              <w:t>00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960BD3" w:rsidP="00D25ADA">
            <w:pPr>
              <w:jc w:val="center"/>
              <w:rPr>
                <w:rFonts w:ascii="Times New Roman" w:hAnsi="Times New Roman" w:cs="Times New Roman"/>
                <w:sz w:val="24"/>
                <w:szCs w:val="24"/>
                <w:lang w:val="kk-KZ"/>
              </w:rPr>
            </w:pPr>
            <w:r>
              <w:rPr>
                <w:rFonts w:ascii="Times New Roman" w:hAnsi="Times New Roman" w:cs="Times New Roman"/>
                <w:sz w:val="24"/>
                <w:szCs w:val="24"/>
              </w:rPr>
              <w:t>10</w:t>
            </w:r>
            <w:r w:rsidR="00892827">
              <w:rPr>
                <w:rFonts w:ascii="Times New Roman" w:hAnsi="Times New Roman" w:cs="Times New Roman"/>
                <w:sz w:val="24"/>
                <w:szCs w:val="24"/>
              </w:rPr>
              <w:t>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Default="00960BD3" w:rsidP="00D25ADA">
            <w:pPr>
              <w:jc w:val="center"/>
              <w:rPr>
                <w:rFonts w:ascii="Times New Roman" w:hAnsi="Times New Roman" w:cs="Times New Roman"/>
                <w:sz w:val="24"/>
                <w:szCs w:val="24"/>
                <w:lang w:val="kk-KZ"/>
              </w:rPr>
            </w:pPr>
            <w:r>
              <w:rPr>
                <w:rFonts w:ascii="Times New Roman" w:hAnsi="Times New Roman" w:cs="Times New Roman"/>
                <w:sz w:val="24"/>
                <w:szCs w:val="24"/>
              </w:rPr>
              <w:lastRenderedPageBreak/>
              <w:t>5</w:t>
            </w:r>
            <w:r w:rsidR="00D62CE6" w:rsidRPr="00E56251">
              <w:rPr>
                <w:rFonts w:ascii="Times New Roman" w:hAnsi="Times New Roman" w:cs="Times New Roman"/>
                <w:sz w:val="24"/>
                <w:szCs w:val="24"/>
              </w:rPr>
              <w:t>00</w:t>
            </w:r>
            <w:r w:rsidR="000A7916">
              <w:rPr>
                <w:rFonts w:ascii="Times New Roman" w:hAnsi="Times New Roman" w:cs="Times New Roman"/>
                <w:sz w:val="24"/>
                <w:szCs w:val="24"/>
                <w:lang w:val="kk-KZ"/>
              </w:rPr>
              <w:t>тыс</w:t>
            </w:r>
          </w:p>
          <w:p w:rsidR="00B34BD0" w:rsidRDefault="00B34BD0" w:rsidP="00D25ADA">
            <w:pPr>
              <w:jc w:val="center"/>
              <w:rPr>
                <w:rFonts w:ascii="Times New Roman" w:hAnsi="Times New Roman" w:cs="Times New Roman"/>
                <w:sz w:val="24"/>
                <w:szCs w:val="24"/>
                <w:lang w:val="kk-KZ"/>
              </w:rPr>
            </w:pPr>
          </w:p>
          <w:p w:rsidR="00B34BD0" w:rsidRDefault="00B34BD0" w:rsidP="00D25ADA">
            <w:pPr>
              <w:jc w:val="center"/>
              <w:rPr>
                <w:rFonts w:ascii="Times New Roman" w:hAnsi="Times New Roman" w:cs="Times New Roman"/>
                <w:sz w:val="24"/>
                <w:szCs w:val="24"/>
                <w:lang w:val="kk-KZ"/>
              </w:rPr>
            </w:pPr>
          </w:p>
          <w:p w:rsidR="00B34BD0" w:rsidRDefault="00B34BD0" w:rsidP="00D25ADA">
            <w:pPr>
              <w:jc w:val="center"/>
              <w:rPr>
                <w:rFonts w:ascii="Times New Roman" w:hAnsi="Times New Roman" w:cs="Times New Roman"/>
                <w:sz w:val="24"/>
                <w:szCs w:val="24"/>
                <w:lang w:val="kk-KZ"/>
              </w:rPr>
            </w:pPr>
          </w:p>
          <w:p w:rsidR="00B34BD0" w:rsidRDefault="00B34BD0" w:rsidP="00D25ADA">
            <w:pPr>
              <w:jc w:val="center"/>
              <w:rPr>
                <w:rFonts w:ascii="Times New Roman" w:hAnsi="Times New Roman" w:cs="Times New Roman"/>
                <w:sz w:val="24"/>
                <w:szCs w:val="24"/>
                <w:lang w:val="kk-KZ"/>
              </w:rPr>
            </w:pPr>
          </w:p>
          <w:p w:rsidR="00B34BD0" w:rsidRDefault="00B34BD0" w:rsidP="00D25ADA">
            <w:pPr>
              <w:jc w:val="center"/>
              <w:rPr>
                <w:rFonts w:ascii="Times New Roman" w:hAnsi="Times New Roman" w:cs="Times New Roman"/>
                <w:sz w:val="24"/>
                <w:szCs w:val="24"/>
                <w:lang w:val="kk-KZ"/>
              </w:rPr>
            </w:pPr>
          </w:p>
          <w:p w:rsidR="00B34BD0" w:rsidRDefault="00B34BD0" w:rsidP="00D25ADA">
            <w:pPr>
              <w:jc w:val="center"/>
              <w:rPr>
                <w:rFonts w:ascii="Times New Roman" w:hAnsi="Times New Roman" w:cs="Times New Roman"/>
                <w:sz w:val="24"/>
                <w:szCs w:val="24"/>
                <w:lang w:val="kk-KZ"/>
              </w:rPr>
            </w:pPr>
          </w:p>
          <w:p w:rsidR="00B34BD0" w:rsidRDefault="00B34BD0" w:rsidP="00D25ADA">
            <w:pPr>
              <w:jc w:val="center"/>
              <w:rPr>
                <w:rFonts w:ascii="Times New Roman" w:hAnsi="Times New Roman" w:cs="Times New Roman"/>
                <w:sz w:val="24"/>
                <w:szCs w:val="24"/>
                <w:lang w:val="kk-KZ"/>
              </w:rPr>
            </w:pPr>
          </w:p>
          <w:p w:rsidR="00B34BD0" w:rsidRDefault="00B34BD0" w:rsidP="00D25ADA">
            <w:pPr>
              <w:jc w:val="center"/>
              <w:rPr>
                <w:rFonts w:ascii="Times New Roman" w:hAnsi="Times New Roman" w:cs="Times New Roman"/>
                <w:sz w:val="24"/>
                <w:szCs w:val="24"/>
                <w:lang w:val="kk-KZ"/>
              </w:rPr>
            </w:pPr>
          </w:p>
          <w:p w:rsidR="00B34BD0" w:rsidRDefault="00B34BD0" w:rsidP="00D25ADA">
            <w:pPr>
              <w:jc w:val="center"/>
              <w:rPr>
                <w:rFonts w:ascii="Times New Roman" w:hAnsi="Times New Roman" w:cs="Times New Roman"/>
                <w:sz w:val="24"/>
                <w:szCs w:val="24"/>
                <w:lang w:val="kk-KZ"/>
              </w:rPr>
            </w:pPr>
          </w:p>
          <w:p w:rsidR="00B34BD0" w:rsidRDefault="00B34BD0"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1,500</w:t>
            </w:r>
          </w:p>
          <w:p w:rsidR="00B34BD0" w:rsidRPr="000A7916" w:rsidRDefault="00B34BD0"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млн</w:t>
            </w:r>
          </w:p>
        </w:tc>
        <w:tc>
          <w:tcPr>
            <w:tcW w:w="851"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892827" w:rsidP="00D25ADA">
            <w:pPr>
              <w:jc w:val="center"/>
              <w:rPr>
                <w:rFonts w:ascii="Times New Roman" w:hAnsi="Times New Roman" w:cs="Times New Roman"/>
                <w:sz w:val="24"/>
                <w:szCs w:val="24"/>
              </w:rPr>
            </w:pPr>
            <w:r>
              <w:rPr>
                <w:rFonts w:ascii="Times New Roman" w:hAnsi="Times New Roman" w:cs="Times New Roman"/>
                <w:sz w:val="24"/>
                <w:szCs w:val="24"/>
              </w:rPr>
              <w:t>1,400млн</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892827" w:rsidP="00D25ADA">
            <w:pPr>
              <w:jc w:val="center"/>
              <w:rPr>
                <w:rFonts w:ascii="Times New Roman" w:hAnsi="Times New Roman" w:cs="Times New Roman"/>
                <w:sz w:val="24"/>
                <w:szCs w:val="24"/>
              </w:rPr>
            </w:pPr>
            <w:r>
              <w:rPr>
                <w:rFonts w:ascii="Times New Roman" w:hAnsi="Times New Roman" w:cs="Times New Roman"/>
                <w:sz w:val="24"/>
                <w:szCs w:val="24"/>
              </w:rPr>
              <w:t>1,500</w:t>
            </w:r>
            <w:r w:rsidR="00960BD3">
              <w:rPr>
                <w:rFonts w:ascii="Times New Roman" w:hAnsi="Times New Roman" w:cs="Times New Roman"/>
                <w:sz w:val="24"/>
                <w:szCs w:val="24"/>
              </w:rPr>
              <w:t>млн</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960BD3" w:rsidP="00D25ADA">
            <w:pPr>
              <w:rPr>
                <w:rFonts w:ascii="Times New Roman" w:hAnsi="Times New Roman" w:cs="Times New Roman"/>
                <w:sz w:val="24"/>
                <w:szCs w:val="24"/>
                <w:lang w:val="kk-KZ"/>
              </w:rPr>
            </w:pPr>
            <w:r>
              <w:rPr>
                <w:rFonts w:ascii="Times New Roman" w:hAnsi="Times New Roman" w:cs="Times New Roman"/>
                <w:sz w:val="24"/>
                <w:szCs w:val="24"/>
              </w:rPr>
              <w:t>350</w:t>
            </w:r>
            <w:r w:rsidR="000A7916">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Default="00960BD3" w:rsidP="00D25ADA">
            <w:pPr>
              <w:jc w:val="center"/>
              <w:rPr>
                <w:rFonts w:ascii="Times New Roman" w:hAnsi="Times New Roman" w:cs="Times New Roman"/>
                <w:sz w:val="24"/>
                <w:szCs w:val="24"/>
              </w:rPr>
            </w:pPr>
            <w:r>
              <w:rPr>
                <w:rFonts w:ascii="Times New Roman" w:hAnsi="Times New Roman" w:cs="Times New Roman"/>
                <w:sz w:val="24"/>
                <w:szCs w:val="24"/>
              </w:rPr>
              <w:lastRenderedPageBreak/>
              <w:t>2,200млн</w:t>
            </w: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Default="00B34BD0" w:rsidP="00D25ADA">
            <w:pPr>
              <w:jc w:val="center"/>
              <w:rPr>
                <w:rFonts w:ascii="Times New Roman" w:hAnsi="Times New Roman" w:cs="Times New Roman"/>
                <w:sz w:val="24"/>
                <w:szCs w:val="24"/>
              </w:rPr>
            </w:pPr>
          </w:p>
          <w:p w:rsidR="00B34BD0" w:rsidRPr="00FA2107" w:rsidRDefault="00FA2107"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7,660</w:t>
            </w:r>
          </w:p>
          <w:p w:rsidR="00B34BD0" w:rsidRDefault="00B34BD0" w:rsidP="00D25ADA">
            <w:pPr>
              <w:jc w:val="center"/>
              <w:rPr>
                <w:rFonts w:ascii="Times New Roman" w:hAnsi="Times New Roman" w:cs="Times New Roman"/>
                <w:sz w:val="24"/>
                <w:szCs w:val="24"/>
              </w:rPr>
            </w:pPr>
            <w:r>
              <w:rPr>
                <w:rFonts w:ascii="Times New Roman" w:hAnsi="Times New Roman" w:cs="Times New Roman"/>
                <w:sz w:val="24"/>
                <w:szCs w:val="24"/>
              </w:rPr>
              <w:t>млн</w:t>
            </w:r>
          </w:p>
          <w:p w:rsidR="00B34BD0" w:rsidRPr="00E56251" w:rsidRDefault="00B34BD0" w:rsidP="00D25ADA">
            <w:pPr>
              <w:jc w:val="center"/>
              <w:rPr>
                <w:rFonts w:ascii="Times New Roman" w:hAnsi="Times New Roman" w:cs="Times New Roman"/>
                <w:sz w:val="24"/>
                <w:szCs w:val="24"/>
              </w:rPr>
            </w:pP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2748" w:type="dxa"/>
          </w:tcPr>
          <w:p w:rsidR="00D62CE6" w:rsidRPr="00E56251" w:rsidRDefault="00D62CE6"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p>
        </w:tc>
        <w:tc>
          <w:tcPr>
            <w:tcW w:w="2100" w:type="dxa"/>
          </w:tcPr>
          <w:p w:rsidR="00D62CE6" w:rsidRPr="00E56251" w:rsidRDefault="00D62CE6" w:rsidP="00D25ADA">
            <w:pPr>
              <w:jc w:val="center"/>
              <w:rPr>
                <w:rFonts w:ascii="Times New Roman" w:hAnsi="Times New Roman" w:cs="Times New Roman"/>
                <w:sz w:val="24"/>
                <w:szCs w:val="24"/>
              </w:rPr>
            </w:pPr>
          </w:p>
        </w:tc>
        <w:tc>
          <w:tcPr>
            <w:tcW w:w="1505" w:type="dxa"/>
          </w:tcPr>
          <w:p w:rsidR="00D62CE6" w:rsidRPr="00E56251" w:rsidRDefault="00D62CE6" w:rsidP="00D25ADA">
            <w:pPr>
              <w:jc w:val="center"/>
              <w:rPr>
                <w:rFonts w:ascii="Times New Roman" w:hAnsi="Times New Roman" w:cs="Times New Roman"/>
                <w:sz w:val="24"/>
                <w:szCs w:val="24"/>
              </w:rPr>
            </w:pPr>
          </w:p>
        </w:tc>
        <w:tc>
          <w:tcPr>
            <w:tcW w:w="121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960BD3">
              <w:rPr>
                <w:rFonts w:ascii="Times New Roman" w:hAnsi="Times New Roman" w:cs="Times New Roman"/>
                <w:b/>
                <w:sz w:val="24"/>
                <w:szCs w:val="24"/>
                <w:lang w:val="kk-KZ"/>
              </w:rPr>
              <w:t>1</w:t>
            </w:r>
            <w:r w:rsidR="00D62CE6" w:rsidRPr="00E56251">
              <w:rPr>
                <w:rFonts w:ascii="Times New Roman" w:hAnsi="Times New Roman" w:cs="Times New Roman"/>
                <w:b/>
                <w:sz w:val="24"/>
                <w:szCs w:val="24"/>
                <w:lang w:val="kk-KZ"/>
              </w:rPr>
              <w:t>г.</w:t>
            </w:r>
          </w:p>
        </w:tc>
        <w:tc>
          <w:tcPr>
            <w:tcW w:w="121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960BD3">
              <w:rPr>
                <w:rFonts w:ascii="Times New Roman" w:hAnsi="Times New Roman" w:cs="Times New Roman"/>
                <w:b/>
                <w:sz w:val="24"/>
                <w:szCs w:val="24"/>
                <w:lang w:val="kk-KZ"/>
              </w:rPr>
              <w:t>2</w:t>
            </w:r>
            <w:r w:rsidR="00D62CE6" w:rsidRPr="00E56251">
              <w:rPr>
                <w:rFonts w:ascii="Times New Roman" w:hAnsi="Times New Roman" w:cs="Times New Roman"/>
                <w:b/>
                <w:sz w:val="24"/>
                <w:szCs w:val="24"/>
                <w:lang w:val="kk-KZ"/>
              </w:rPr>
              <w:t>г.</w:t>
            </w:r>
          </w:p>
        </w:tc>
        <w:tc>
          <w:tcPr>
            <w:tcW w:w="115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960BD3">
              <w:rPr>
                <w:rFonts w:ascii="Times New Roman" w:hAnsi="Times New Roman" w:cs="Times New Roman"/>
                <w:b/>
                <w:sz w:val="24"/>
                <w:szCs w:val="24"/>
                <w:lang w:val="kk-KZ"/>
              </w:rPr>
              <w:t>3</w:t>
            </w:r>
            <w:r w:rsidR="00D62CE6" w:rsidRPr="00E56251">
              <w:rPr>
                <w:rFonts w:ascii="Times New Roman" w:hAnsi="Times New Roman" w:cs="Times New Roman"/>
                <w:b/>
                <w:sz w:val="24"/>
                <w:szCs w:val="24"/>
                <w:lang w:val="kk-KZ"/>
              </w:rPr>
              <w:t>г.</w:t>
            </w:r>
          </w:p>
        </w:tc>
        <w:tc>
          <w:tcPr>
            <w:tcW w:w="1129"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960BD3">
              <w:rPr>
                <w:rFonts w:ascii="Times New Roman" w:hAnsi="Times New Roman" w:cs="Times New Roman"/>
                <w:b/>
                <w:sz w:val="24"/>
                <w:szCs w:val="24"/>
                <w:lang w:val="kk-KZ"/>
              </w:rPr>
              <w:t>4</w:t>
            </w:r>
            <w:r w:rsidR="00D62CE6" w:rsidRPr="00E56251">
              <w:rPr>
                <w:rFonts w:ascii="Times New Roman" w:hAnsi="Times New Roman" w:cs="Times New Roman"/>
                <w:b/>
                <w:sz w:val="24"/>
                <w:szCs w:val="24"/>
                <w:lang w:val="kk-KZ"/>
              </w:rPr>
              <w:t>г.</w:t>
            </w:r>
          </w:p>
        </w:tc>
        <w:tc>
          <w:tcPr>
            <w:tcW w:w="1157" w:type="dxa"/>
          </w:tcPr>
          <w:p w:rsidR="00D62CE6" w:rsidRPr="00E56251" w:rsidRDefault="00960BD3" w:rsidP="00D25ADA">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2025г.</w:t>
            </w:r>
          </w:p>
        </w:tc>
        <w:tc>
          <w:tcPr>
            <w:tcW w:w="851" w:type="dxa"/>
          </w:tcPr>
          <w:p w:rsidR="00D62CE6" w:rsidRPr="00E56251" w:rsidRDefault="00960BD3" w:rsidP="00D25ADA">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r>
      <w:tr w:rsidR="00D62CE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15043" w:type="dxa"/>
            <w:gridSpan w:val="10"/>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Цель: обеспечение доступа к лучшим образовательным ресурсам и технологиям.</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1.</w:t>
            </w:r>
          </w:p>
          <w:p w:rsidR="00D62CE6" w:rsidRPr="00E56251" w:rsidRDefault="00D62CE6" w:rsidP="00D25ADA">
            <w:pPr>
              <w:jc w:val="both"/>
              <w:rPr>
                <w:rFonts w:ascii="Times New Roman" w:hAnsi="Times New Roman" w:cs="Times New Roman"/>
                <w:sz w:val="24"/>
                <w:szCs w:val="24"/>
              </w:rPr>
            </w:pPr>
          </w:p>
          <w:p w:rsidR="00D62CE6" w:rsidRPr="00E56251" w:rsidRDefault="00D62CE6" w:rsidP="00D25ADA">
            <w:pPr>
              <w:jc w:val="both"/>
              <w:rPr>
                <w:rFonts w:ascii="Times New Roman" w:hAnsi="Times New Roman" w:cs="Times New Roman"/>
                <w:sz w:val="24"/>
                <w:szCs w:val="24"/>
              </w:rPr>
            </w:pPr>
          </w:p>
          <w:p w:rsidR="00D62CE6" w:rsidRPr="00E56251" w:rsidRDefault="00D62CE6" w:rsidP="00D25ADA">
            <w:pPr>
              <w:jc w:val="both"/>
              <w:rPr>
                <w:rFonts w:ascii="Times New Roman" w:hAnsi="Times New Roman" w:cs="Times New Roman"/>
                <w:sz w:val="24"/>
                <w:szCs w:val="24"/>
              </w:rPr>
            </w:pPr>
          </w:p>
          <w:p w:rsidR="00D62CE6" w:rsidRPr="00E56251" w:rsidRDefault="00D62CE6" w:rsidP="00D25ADA">
            <w:pPr>
              <w:jc w:val="both"/>
              <w:rPr>
                <w:rFonts w:ascii="Times New Roman" w:hAnsi="Times New Roman" w:cs="Times New Roman"/>
                <w:sz w:val="24"/>
                <w:szCs w:val="24"/>
              </w:rPr>
            </w:pPr>
          </w:p>
          <w:p w:rsidR="00D62CE6" w:rsidRPr="00E56251" w:rsidRDefault="00D62CE6" w:rsidP="00D25ADA">
            <w:pPr>
              <w:jc w:val="both"/>
              <w:rPr>
                <w:rFonts w:ascii="Times New Roman" w:hAnsi="Times New Roman" w:cs="Times New Roman"/>
                <w:sz w:val="24"/>
                <w:szCs w:val="24"/>
              </w:rPr>
            </w:pPr>
          </w:p>
          <w:p w:rsidR="00D62CE6" w:rsidRPr="00E56251" w:rsidRDefault="00D62CE6" w:rsidP="00D25ADA">
            <w:pPr>
              <w:jc w:val="both"/>
              <w:rPr>
                <w:rFonts w:ascii="Times New Roman" w:hAnsi="Times New Roman" w:cs="Times New Roman"/>
                <w:sz w:val="24"/>
                <w:szCs w:val="24"/>
              </w:rPr>
            </w:pPr>
          </w:p>
          <w:p w:rsidR="00D62CE6" w:rsidRPr="00E56251" w:rsidRDefault="00D62CE6" w:rsidP="00D25ADA">
            <w:pPr>
              <w:jc w:val="both"/>
              <w:rPr>
                <w:rFonts w:ascii="Times New Roman" w:hAnsi="Times New Roman" w:cs="Times New Roman"/>
                <w:sz w:val="24"/>
                <w:szCs w:val="24"/>
              </w:rPr>
            </w:pPr>
          </w:p>
          <w:p w:rsidR="00D62CE6" w:rsidRDefault="00D62CE6" w:rsidP="00D25ADA">
            <w:pPr>
              <w:jc w:val="both"/>
              <w:rPr>
                <w:rFonts w:ascii="Times New Roman" w:hAnsi="Times New Roman" w:cs="Times New Roman"/>
                <w:sz w:val="24"/>
                <w:szCs w:val="24"/>
                <w:lang w:val="kk-KZ"/>
              </w:rPr>
            </w:pPr>
          </w:p>
          <w:p w:rsidR="00D62CE6" w:rsidRDefault="00D62CE6" w:rsidP="00D25ADA">
            <w:pPr>
              <w:jc w:val="both"/>
              <w:rPr>
                <w:rFonts w:ascii="Times New Roman" w:hAnsi="Times New Roman" w:cs="Times New Roman"/>
                <w:sz w:val="24"/>
                <w:szCs w:val="24"/>
                <w:lang w:val="kk-KZ"/>
              </w:rPr>
            </w:pPr>
            <w:r w:rsidRPr="00E56251">
              <w:rPr>
                <w:rFonts w:ascii="Times New Roman" w:hAnsi="Times New Roman" w:cs="Times New Roman"/>
                <w:sz w:val="24"/>
                <w:szCs w:val="24"/>
              </w:rPr>
              <w:t>2.</w:t>
            </w:r>
          </w:p>
          <w:p w:rsidR="00470DD5" w:rsidRDefault="00470DD5" w:rsidP="00D25ADA">
            <w:pPr>
              <w:jc w:val="both"/>
              <w:rPr>
                <w:rFonts w:ascii="Times New Roman" w:hAnsi="Times New Roman" w:cs="Times New Roman"/>
                <w:sz w:val="24"/>
                <w:szCs w:val="24"/>
                <w:lang w:val="kk-KZ"/>
              </w:rPr>
            </w:pPr>
          </w:p>
          <w:p w:rsidR="00470DD5" w:rsidRDefault="00470DD5" w:rsidP="00D25ADA">
            <w:pPr>
              <w:jc w:val="both"/>
              <w:rPr>
                <w:rFonts w:ascii="Times New Roman" w:hAnsi="Times New Roman" w:cs="Times New Roman"/>
                <w:sz w:val="24"/>
                <w:szCs w:val="24"/>
                <w:lang w:val="kk-KZ"/>
              </w:rPr>
            </w:pPr>
          </w:p>
          <w:p w:rsidR="00470DD5" w:rsidRDefault="00470DD5" w:rsidP="00D25ADA">
            <w:pPr>
              <w:jc w:val="both"/>
              <w:rPr>
                <w:rFonts w:ascii="Times New Roman" w:hAnsi="Times New Roman" w:cs="Times New Roman"/>
                <w:sz w:val="24"/>
                <w:szCs w:val="24"/>
                <w:lang w:val="kk-KZ"/>
              </w:rPr>
            </w:pPr>
          </w:p>
          <w:p w:rsidR="00470DD5" w:rsidRPr="00470DD5" w:rsidRDefault="00470DD5" w:rsidP="00D25ADA">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748" w:type="dxa"/>
          </w:tcPr>
          <w:p w:rsidR="00D62CE6" w:rsidRPr="00E56251" w:rsidRDefault="00960BD3" w:rsidP="00D25ADA">
            <w:pPr>
              <w:jc w:val="both"/>
              <w:rPr>
                <w:rFonts w:ascii="Times New Roman" w:hAnsi="Times New Roman" w:cs="Times New Roman"/>
                <w:sz w:val="24"/>
                <w:szCs w:val="24"/>
              </w:rPr>
            </w:pPr>
            <w:r>
              <w:rPr>
                <w:rFonts w:ascii="Times New Roman" w:hAnsi="Times New Roman" w:cs="Times New Roman"/>
                <w:sz w:val="24"/>
                <w:szCs w:val="24"/>
              </w:rPr>
              <w:t>Э</w:t>
            </w:r>
            <w:r w:rsidR="00D62CE6" w:rsidRPr="00E56251">
              <w:rPr>
                <w:rFonts w:ascii="Times New Roman" w:hAnsi="Times New Roman" w:cs="Times New Roman"/>
                <w:sz w:val="24"/>
                <w:szCs w:val="24"/>
              </w:rPr>
              <w:t>лектронно</w:t>
            </w:r>
            <w:r>
              <w:rPr>
                <w:rFonts w:ascii="Times New Roman" w:hAnsi="Times New Roman" w:cs="Times New Roman"/>
                <w:sz w:val="24"/>
                <w:szCs w:val="24"/>
              </w:rPr>
              <w:t>е</w:t>
            </w:r>
            <w:r w:rsidR="00D62CE6" w:rsidRPr="00E56251">
              <w:rPr>
                <w:rFonts w:ascii="Times New Roman" w:hAnsi="Times New Roman" w:cs="Times New Roman"/>
                <w:sz w:val="24"/>
                <w:szCs w:val="24"/>
              </w:rPr>
              <w:t xml:space="preserve"> обучени</w:t>
            </w:r>
            <w:r>
              <w:rPr>
                <w:rFonts w:ascii="Times New Roman" w:hAnsi="Times New Roman" w:cs="Times New Roman"/>
                <w:sz w:val="24"/>
                <w:szCs w:val="24"/>
              </w:rPr>
              <w:t>е</w:t>
            </w:r>
            <w:r w:rsidR="00D62CE6" w:rsidRPr="00E56251">
              <w:rPr>
                <w:rFonts w:ascii="Times New Roman" w:hAnsi="Times New Roman" w:cs="Times New Roman"/>
                <w:sz w:val="24"/>
                <w:szCs w:val="24"/>
              </w:rPr>
              <w:t xml:space="preserve"> в колледже. Для этого:</w:t>
            </w:r>
          </w:p>
          <w:p w:rsidR="00D62CE6" w:rsidRPr="00E56251" w:rsidRDefault="00D62CE6" w:rsidP="00B016F4">
            <w:pPr>
              <w:rPr>
                <w:rFonts w:ascii="Times New Roman" w:hAnsi="Times New Roman" w:cs="Times New Roman"/>
                <w:sz w:val="24"/>
                <w:szCs w:val="24"/>
              </w:rPr>
            </w:pPr>
            <w:r w:rsidRPr="00E56251">
              <w:rPr>
                <w:rFonts w:ascii="Times New Roman" w:hAnsi="Times New Roman" w:cs="Times New Roman"/>
                <w:sz w:val="24"/>
                <w:szCs w:val="24"/>
              </w:rPr>
              <w:t>- подготовка и повышение квалификации преподавателей для функционирования системы электронного обучения;</w:t>
            </w:r>
          </w:p>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Подключение к сети Интернет с пропускной способностью от 4</w:t>
            </w:r>
            <w:r w:rsidR="00960BD3">
              <w:rPr>
                <w:rFonts w:ascii="Times New Roman" w:hAnsi="Times New Roman" w:cs="Times New Roman"/>
                <w:sz w:val="24"/>
                <w:szCs w:val="24"/>
              </w:rPr>
              <w:t>0</w:t>
            </w:r>
            <w:r w:rsidRPr="00E56251">
              <w:rPr>
                <w:rFonts w:ascii="Times New Roman" w:hAnsi="Times New Roman" w:cs="Times New Roman"/>
                <w:sz w:val="24"/>
                <w:szCs w:val="24"/>
              </w:rPr>
              <w:t xml:space="preserve"> до 10</w:t>
            </w:r>
            <w:r w:rsidR="00960BD3">
              <w:rPr>
                <w:rFonts w:ascii="Times New Roman" w:hAnsi="Times New Roman" w:cs="Times New Roman"/>
                <w:sz w:val="24"/>
                <w:szCs w:val="24"/>
              </w:rPr>
              <w:t>0</w:t>
            </w:r>
            <w:r w:rsidRPr="00E56251">
              <w:rPr>
                <w:rFonts w:ascii="Times New Roman" w:hAnsi="Times New Roman" w:cs="Times New Roman"/>
                <w:sz w:val="24"/>
                <w:szCs w:val="24"/>
              </w:rPr>
              <w:t xml:space="preserve"> Мбит/сек</w:t>
            </w:r>
          </w:p>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Внедрение из</w:t>
            </w:r>
            <w:r w:rsidR="00470DD5">
              <w:rPr>
                <w:rFonts w:ascii="Times New Roman" w:hAnsi="Times New Roman" w:cs="Times New Roman"/>
                <w:sz w:val="24"/>
                <w:szCs w:val="24"/>
                <w:lang w:val="kk-KZ"/>
              </w:rPr>
              <w:t>у</w:t>
            </w:r>
            <w:proofErr w:type="spellStart"/>
            <w:r w:rsidRPr="00E56251">
              <w:rPr>
                <w:rFonts w:ascii="Times New Roman" w:hAnsi="Times New Roman" w:cs="Times New Roman"/>
                <w:sz w:val="24"/>
                <w:szCs w:val="24"/>
              </w:rPr>
              <w:t>чения</w:t>
            </w:r>
            <w:proofErr w:type="spellEnd"/>
            <w:r w:rsidRPr="00E56251">
              <w:rPr>
                <w:rFonts w:ascii="Times New Roman" w:hAnsi="Times New Roman" w:cs="Times New Roman"/>
                <w:sz w:val="24"/>
                <w:szCs w:val="24"/>
              </w:rPr>
              <w:t xml:space="preserve"> английского языка для преподавателей колледжа.</w:t>
            </w:r>
          </w:p>
          <w:p w:rsidR="00D62CE6" w:rsidRDefault="00D62CE6" w:rsidP="00D25ADA">
            <w:pPr>
              <w:jc w:val="both"/>
              <w:rPr>
                <w:rFonts w:ascii="Times New Roman" w:hAnsi="Times New Roman" w:cs="Times New Roman"/>
                <w:sz w:val="24"/>
                <w:szCs w:val="24"/>
                <w:lang w:val="kk-KZ"/>
              </w:rPr>
            </w:pPr>
          </w:p>
          <w:p w:rsidR="00470DD5" w:rsidRPr="00470DD5" w:rsidRDefault="00470DD5" w:rsidP="00D25ADA">
            <w:pPr>
              <w:jc w:val="both"/>
              <w:rPr>
                <w:rFonts w:ascii="Times New Roman" w:hAnsi="Times New Roman" w:cs="Times New Roman"/>
                <w:sz w:val="24"/>
                <w:szCs w:val="24"/>
                <w:lang w:val="kk-KZ"/>
              </w:rPr>
            </w:pP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Отчет управлению образованию</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rPr>
                <w:rFonts w:ascii="Times New Roman" w:hAnsi="Times New Roman" w:cs="Times New Roman"/>
                <w:sz w:val="24"/>
                <w:szCs w:val="24"/>
              </w:rPr>
            </w:pPr>
            <w:r w:rsidRPr="00E56251">
              <w:rPr>
                <w:rFonts w:ascii="Times New Roman" w:hAnsi="Times New Roman" w:cs="Times New Roman"/>
                <w:sz w:val="24"/>
                <w:szCs w:val="24"/>
              </w:rPr>
              <w:t>Заместитель директора по учебно-методической работе, преподаватель английского языка</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60BD3">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60BD3">
              <w:rPr>
                <w:rFonts w:ascii="Times New Roman" w:hAnsi="Times New Roman" w:cs="Times New Roman"/>
                <w:sz w:val="24"/>
                <w:szCs w:val="24"/>
              </w:rPr>
              <w:t>5</w:t>
            </w:r>
            <w:r w:rsidR="00D62CE6" w:rsidRPr="00E56251">
              <w:rPr>
                <w:rFonts w:ascii="Times New Roman" w:hAnsi="Times New Roman" w:cs="Times New Roman"/>
                <w:sz w:val="24"/>
                <w:szCs w:val="24"/>
              </w:rPr>
              <w:t>г.г</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A701EF" w:rsidP="00D25ADA">
            <w:pPr>
              <w:rPr>
                <w:rFonts w:ascii="Times New Roman" w:hAnsi="Times New Roman" w:cs="Times New Roman"/>
                <w:sz w:val="24"/>
                <w:szCs w:val="24"/>
              </w:rPr>
            </w:pPr>
            <w:r w:rsidRPr="00E56251">
              <w:rPr>
                <w:rFonts w:ascii="Times New Roman" w:hAnsi="Times New Roman" w:cs="Times New Roman"/>
                <w:sz w:val="24"/>
                <w:szCs w:val="24"/>
              </w:rPr>
              <w:t>202</w:t>
            </w:r>
            <w:r w:rsidR="00960BD3">
              <w:rPr>
                <w:rFonts w:ascii="Times New Roman" w:hAnsi="Times New Roman" w:cs="Times New Roman"/>
                <w:sz w:val="24"/>
                <w:szCs w:val="24"/>
              </w:rPr>
              <w:t>1</w:t>
            </w:r>
            <w:r w:rsidRPr="00E56251">
              <w:rPr>
                <w:rFonts w:ascii="Times New Roman" w:hAnsi="Times New Roman" w:cs="Times New Roman"/>
                <w:sz w:val="24"/>
                <w:szCs w:val="24"/>
              </w:rPr>
              <w:t>-202</w:t>
            </w:r>
            <w:r w:rsidR="00960BD3">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D62CE6" w:rsidP="00D25ADA">
            <w:pPr>
              <w:jc w:val="center"/>
              <w:rPr>
                <w:rFonts w:ascii="Times New Roman" w:hAnsi="Times New Roman" w:cs="Times New Roman"/>
                <w:sz w:val="24"/>
                <w:szCs w:val="24"/>
                <w:lang w:val="kk-KZ"/>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B34BD0"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1,485 млн</w:t>
            </w: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Pr="000A7916" w:rsidRDefault="00960BD3" w:rsidP="00D25ADA">
            <w:pPr>
              <w:jc w:val="center"/>
              <w:rPr>
                <w:rFonts w:ascii="Times New Roman" w:hAnsi="Times New Roman" w:cs="Times New Roman"/>
                <w:sz w:val="24"/>
                <w:szCs w:val="24"/>
                <w:lang w:val="kk-KZ"/>
              </w:rPr>
            </w:pPr>
          </w:p>
        </w:tc>
        <w:tc>
          <w:tcPr>
            <w:tcW w:w="121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D62CE6" w:rsidP="00D25ADA">
            <w:pPr>
              <w:jc w:val="center"/>
              <w:rPr>
                <w:rFonts w:ascii="Times New Roman" w:hAnsi="Times New Roman" w:cs="Times New Roman"/>
                <w:sz w:val="24"/>
                <w:szCs w:val="24"/>
                <w:lang w:val="kk-KZ"/>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B34BD0"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952тыс</w:t>
            </w: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Pr="00DF0822" w:rsidRDefault="00960BD3" w:rsidP="00D25ADA">
            <w:pPr>
              <w:jc w:val="center"/>
              <w:rPr>
                <w:rFonts w:ascii="Times New Roman" w:hAnsi="Times New Roman" w:cs="Times New Roman"/>
                <w:sz w:val="24"/>
                <w:szCs w:val="24"/>
                <w:lang w:val="kk-KZ"/>
              </w:rPr>
            </w:pPr>
            <w:r>
              <w:rPr>
                <w:rFonts w:ascii="Times New Roman" w:hAnsi="Times New Roman" w:cs="Times New Roman"/>
                <w:sz w:val="24"/>
                <w:szCs w:val="24"/>
              </w:rPr>
              <w:t>100</w:t>
            </w:r>
            <w:r w:rsidR="00DF0822">
              <w:rPr>
                <w:rFonts w:ascii="Times New Roman" w:hAnsi="Times New Roman" w:cs="Times New Roman"/>
                <w:sz w:val="24"/>
                <w:szCs w:val="24"/>
                <w:lang w:val="kk-KZ"/>
              </w:rPr>
              <w:t>тыс</w:t>
            </w:r>
          </w:p>
        </w:tc>
        <w:tc>
          <w:tcPr>
            <w:tcW w:w="115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D62CE6" w:rsidP="00D25ADA">
            <w:pPr>
              <w:jc w:val="center"/>
              <w:rPr>
                <w:rFonts w:ascii="Times New Roman" w:hAnsi="Times New Roman" w:cs="Times New Roman"/>
                <w:sz w:val="24"/>
                <w:szCs w:val="24"/>
                <w:lang w:val="kk-KZ"/>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0A7916" w:rsidRDefault="000A7916" w:rsidP="00D25ADA">
            <w:pPr>
              <w:jc w:val="center"/>
              <w:rPr>
                <w:rFonts w:ascii="Times New Roman" w:hAnsi="Times New Roman" w:cs="Times New Roman"/>
                <w:sz w:val="24"/>
                <w:szCs w:val="24"/>
              </w:rPr>
            </w:pPr>
          </w:p>
          <w:p w:rsidR="00D62CE6" w:rsidRPr="000A7916" w:rsidRDefault="00B34BD0" w:rsidP="00B34BD0">
            <w:pPr>
              <w:jc w:val="center"/>
              <w:rPr>
                <w:rFonts w:ascii="Times New Roman" w:hAnsi="Times New Roman" w:cs="Times New Roman"/>
                <w:sz w:val="24"/>
                <w:szCs w:val="24"/>
                <w:lang w:val="kk-KZ"/>
              </w:rPr>
            </w:pPr>
            <w:r>
              <w:rPr>
                <w:rFonts w:ascii="Times New Roman" w:hAnsi="Times New Roman" w:cs="Times New Roman"/>
                <w:sz w:val="24"/>
                <w:szCs w:val="24"/>
                <w:lang w:val="kk-KZ"/>
              </w:rPr>
              <w:t>1млн</w:t>
            </w: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Pr="00DF0822" w:rsidRDefault="00960BD3" w:rsidP="00D25ADA">
            <w:pPr>
              <w:jc w:val="center"/>
              <w:rPr>
                <w:rFonts w:ascii="Times New Roman" w:hAnsi="Times New Roman" w:cs="Times New Roman"/>
                <w:sz w:val="24"/>
                <w:szCs w:val="24"/>
                <w:lang w:val="kk-KZ"/>
              </w:rPr>
            </w:pPr>
            <w:r>
              <w:rPr>
                <w:rFonts w:ascii="Times New Roman" w:hAnsi="Times New Roman" w:cs="Times New Roman"/>
                <w:sz w:val="24"/>
                <w:szCs w:val="24"/>
              </w:rPr>
              <w:t>200</w:t>
            </w:r>
            <w:r w:rsidR="00DF0822">
              <w:rPr>
                <w:rFonts w:ascii="Times New Roman" w:hAnsi="Times New Roman" w:cs="Times New Roman"/>
                <w:sz w:val="24"/>
                <w:szCs w:val="24"/>
                <w:lang w:val="kk-KZ"/>
              </w:rPr>
              <w:t>тыс</w:t>
            </w:r>
          </w:p>
        </w:tc>
        <w:tc>
          <w:tcPr>
            <w:tcW w:w="1129"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D62CE6" w:rsidP="00D25ADA">
            <w:pPr>
              <w:jc w:val="center"/>
              <w:rPr>
                <w:rFonts w:ascii="Times New Roman" w:hAnsi="Times New Roman" w:cs="Times New Roman"/>
                <w:sz w:val="24"/>
                <w:szCs w:val="24"/>
                <w:lang w:val="kk-KZ"/>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0A7916" w:rsidRDefault="000A7916" w:rsidP="00D25ADA">
            <w:pPr>
              <w:jc w:val="center"/>
              <w:rPr>
                <w:rFonts w:ascii="Times New Roman" w:hAnsi="Times New Roman" w:cs="Times New Roman"/>
                <w:sz w:val="24"/>
                <w:szCs w:val="24"/>
              </w:rPr>
            </w:pPr>
          </w:p>
          <w:p w:rsidR="00D62CE6" w:rsidRPr="000A7916" w:rsidRDefault="00B34BD0"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1млн</w:t>
            </w: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Pr="00DF0822" w:rsidRDefault="00960BD3" w:rsidP="00D25ADA">
            <w:pPr>
              <w:jc w:val="center"/>
              <w:rPr>
                <w:rFonts w:ascii="Times New Roman" w:hAnsi="Times New Roman" w:cs="Times New Roman"/>
                <w:sz w:val="24"/>
                <w:szCs w:val="24"/>
                <w:lang w:val="kk-KZ"/>
              </w:rPr>
            </w:pPr>
            <w:r>
              <w:rPr>
                <w:rFonts w:ascii="Times New Roman" w:hAnsi="Times New Roman" w:cs="Times New Roman"/>
                <w:sz w:val="24"/>
                <w:szCs w:val="24"/>
              </w:rPr>
              <w:t>300</w:t>
            </w:r>
            <w:r w:rsidR="00DF0822">
              <w:rPr>
                <w:rFonts w:ascii="Times New Roman" w:hAnsi="Times New Roman" w:cs="Times New Roman"/>
                <w:sz w:val="24"/>
                <w:szCs w:val="24"/>
                <w:lang w:val="kk-KZ"/>
              </w:rPr>
              <w:t>тыс</w:t>
            </w:r>
          </w:p>
        </w:tc>
        <w:tc>
          <w:tcPr>
            <w:tcW w:w="115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0A7916" w:rsidRDefault="00D62CE6" w:rsidP="00D25ADA">
            <w:pPr>
              <w:jc w:val="center"/>
              <w:rPr>
                <w:rFonts w:ascii="Times New Roman" w:hAnsi="Times New Roman" w:cs="Times New Roman"/>
                <w:sz w:val="24"/>
                <w:szCs w:val="24"/>
                <w:lang w:val="kk-KZ"/>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0A7916" w:rsidRDefault="000A7916" w:rsidP="00D25ADA">
            <w:pPr>
              <w:jc w:val="center"/>
              <w:rPr>
                <w:rFonts w:ascii="Times New Roman" w:hAnsi="Times New Roman" w:cs="Times New Roman"/>
                <w:sz w:val="24"/>
                <w:szCs w:val="24"/>
              </w:rPr>
            </w:pPr>
          </w:p>
          <w:p w:rsidR="00D62CE6" w:rsidRPr="000A7916" w:rsidRDefault="00B34BD0"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1,200млн</w:t>
            </w: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Pr="00DF0822" w:rsidRDefault="00960BD3" w:rsidP="00D25ADA">
            <w:pPr>
              <w:jc w:val="center"/>
              <w:rPr>
                <w:rFonts w:ascii="Times New Roman" w:hAnsi="Times New Roman" w:cs="Times New Roman"/>
                <w:sz w:val="24"/>
                <w:szCs w:val="24"/>
                <w:lang w:val="kk-KZ"/>
              </w:rPr>
            </w:pPr>
            <w:r>
              <w:rPr>
                <w:rFonts w:ascii="Times New Roman" w:hAnsi="Times New Roman" w:cs="Times New Roman"/>
                <w:sz w:val="24"/>
                <w:szCs w:val="24"/>
              </w:rPr>
              <w:t>400</w:t>
            </w:r>
            <w:r w:rsidR="00DF0822">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tc>
        <w:tc>
          <w:tcPr>
            <w:tcW w:w="851"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Default="00B34BD0" w:rsidP="00D25ADA">
            <w:pPr>
              <w:jc w:val="center"/>
              <w:rPr>
                <w:rFonts w:ascii="Times New Roman" w:hAnsi="Times New Roman" w:cs="Times New Roman"/>
                <w:sz w:val="24"/>
                <w:szCs w:val="24"/>
              </w:rPr>
            </w:pPr>
            <w:r>
              <w:rPr>
                <w:rFonts w:ascii="Times New Roman" w:hAnsi="Times New Roman" w:cs="Times New Roman"/>
                <w:sz w:val="24"/>
                <w:szCs w:val="24"/>
              </w:rPr>
              <w:t>5,637</w:t>
            </w:r>
            <w:r w:rsidR="00960BD3">
              <w:rPr>
                <w:rFonts w:ascii="Times New Roman" w:hAnsi="Times New Roman" w:cs="Times New Roman"/>
                <w:sz w:val="24"/>
                <w:szCs w:val="24"/>
              </w:rPr>
              <w:t>млн</w:t>
            </w: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Default="00960BD3" w:rsidP="00D25ADA">
            <w:pPr>
              <w:jc w:val="center"/>
              <w:rPr>
                <w:rFonts w:ascii="Times New Roman" w:hAnsi="Times New Roman" w:cs="Times New Roman"/>
                <w:sz w:val="24"/>
                <w:szCs w:val="24"/>
              </w:rPr>
            </w:pPr>
          </w:p>
          <w:p w:rsidR="00960BD3" w:rsidRPr="00E56251" w:rsidRDefault="00960BD3" w:rsidP="00D25ADA">
            <w:pPr>
              <w:jc w:val="center"/>
              <w:rPr>
                <w:rFonts w:ascii="Times New Roman" w:hAnsi="Times New Roman" w:cs="Times New Roman"/>
                <w:sz w:val="24"/>
                <w:szCs w:val="24"/>
              </w:rPr>
            </w:pPr>
            <w:r>
              <w:rPr>
                <w:rFonts w:ascii="Times New Roman" w:hAnsi="Times New Roman" w:cs="Times New Roman"/>
                <w:sz w:val="24"/>
                <w:szCs w:val="24"/>
              </w:rPr>
              <w:t>1млн</w:t>
            </w:r>
          </w:p>
        </w:tc>
      </w:tr>
      <w:tr w:rsidR="00D62CE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15043" w:type="dxa"/>
            <w:gridSpan w:val="10"/>
          </w:tcPr>
          <w:p w:rsidR="00470DD5" w:rsidRDefault="00D62CE6" w:rsidP="00470DD5">
            <w:pPr>
              <w:jc w:val="center"/>
              <w:rPr>
                <w:rFonts w:ascii="Times New Roman" w:hAnsi="Times New Roman" w:cs="Times New Roman"/>
                <w:sz w:val="24"/>
                <w:szCs w:val="24"/>
                <w:lang w:val="kk-KZ"/>
              </w:rPr>
            </w:pPr>
            <w:r w:rsidRPr="00E56251">
              <w:rPr>
                <w:rFonts w:ascii="Times New Roman" w:hAnsi="Times New Roman" w:cs="Times New Roman"/>
                <w:sz w:val="24"/>
                <w:szCs w:val="24"/>
              </w:rPr>
              <w:t xml:space="preserve">Цель: модернизация учебного заведения в соответствии с запросами общества, </w:t>
            </w:r>
          </w:p>
          <w:p w:rsidR="00D62CE6" w:rsidRPr="00E56251" w:rsidRDefault="00D62CE6" w:rsidP="00470DD5">
            <w:pPr>
              <w:jc w:val="center"/>
              <w:rPr>
                <w:rFonts w:ascii="Times New Roman" w:hAnsi="Times New Roman" w:cs="Times New Roman"/>
                <w:sz w:val="24"/>
                <w:szCs w:val="24"/>
              </w:rPr>
            </w:pPr>
            <w:r w:rsidRPr="00E56251">
              <w:rPr>
                <w:rFonts w:ascii="Times New Roman" w:hAnsi="Times New Roman" w:cs="Times New Roman"/>
                <w:sz w:val="24"/>
                <w:szCs w:val="24"/>
              </w:rPr>
              <w:t>интеграция в мировое образовательное пространство</w:t>
            </w:r>
          </w:p>
        </w:tc>
      </w:tr>
      <w:tr w:rsidR="00D62CE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15043" w:type="dxa"/>
            <w:gridSpan w:val="10"/>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Целевые индикаторы:</w:t>
            </w:r>
          </w:p>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 xml:space="preserve">- доля выпускников колледжа, прошедших независимую </w:t>
            </w:r>
            <w:proofErr w:type="spellStart"/>
            <w:r w:rsidR="00960BD3">
              <w:rPr>
                <w:rFonts w:ascii="Times New Roman" w:hAnsi="Times New Roman" w:cs="Times New Roman"/>
                <w:sz w:val="24"/>
                <w:szCs w:val="24"/>
              </w:rPr>
              <w:t>экзаменацию</w:t>
            </w:r>
            <w:proofErr w:type="spellEnd"/>
            <w:r w:rsidRPr="00E56251">
              <w:rPr>
                <w:rFonts w:ascii="Times New Roman" w:hAnsi="Times New Roman" w:cs="Times New Roman"/>
                <w:sz w:val="24"/>
                <w:szCs w:val="24"/>
              </w:rPr>
              <w:t xml:space="preserve"> с первого раза, от о</w:t>
            </w:r>
            <w:r w:rsidR="00DF3209">
              <w:rPr>
                <w:rFonts w:ascii="Times New Roman" w:hAnsi="Times New Roman" w:cs="Times New Roman"/>
                <w:sz w:val="24"/>
                <w:szCs w:val="24"/>
              </w:rPr>
              <w:t>бщего числа принявших участие –</w:t>
            </w:r>
            <w:r w:rsidR="001102BD">
              <w:rPr>
                <w:rFonts w:ascii="Times New Roman" w:hAnsi="Times New Roman" w:cs="Times New Roman"/>
                <w:sz w:val="24"/>
                <w:szCs w:val="24"/>
              </w:rPr>
              <w:t>98,3</w:t>
            </w:r>
            <w:r w:rsidRPr="00E56251">
              <w:rPr>
                <w:rFonts w:ascii="Times New Roman" w:hAnsi="Times New Roman" w:cs="Times New Roman"/>
                <w:sz w:val="24"/>
                <w:szCs w:val="24"/>
              </w:rPr>
              <w:t>%</w:t>
            </w:r>
          </w:p>
          <w:p w:rsidR="00D62CE6" w:rsidRPr="00E56251" w:rsidRDefault="00D62CE6" w:rsidP="00470DD5">
            <w:pPr>
              <w:rPr>
                <w:rFonts w:ascii="Times New Roman" w:hAnsi="Times New Roman" w:cs="Times New Roman"/>
                <w:sz w:val="24"/>
                <w:szCs w:val="24"/>
              </w:rPr>
            </w:pPr>
            <w:r w:rsidRPr="00E56251">
              <w:rPr>
                <w:rFonts w:ascii="Times New Roman" w:hAnsi="Times New Roman" w:cs="Times New Roman"/>
                <w:sz w:val="24"/>
                <w:szCs w:val="24"/>
              </w:rPr>
              <w:t>- доля занятых и трудоустроенных выпускников колледжа в первый год после окончания обучения по государствен</w:t>
            </w:r>
            <w:r w:rsidR="00470DD5">
              <w:rPr>
                <w:rFonts w:ascii="Times New Roman" w:hAnsi="Times New Roman" w:cs="Times New Roman"/>
                <w:sz w:val="24"/>
                <w:szCs w:val="24"/>
              </w:rPr>
              <w:t xml:space="preserve">ному заказу – </w:t>
            </w:r>
            <w:r w:rsidR="00960BD3">
              <w:rPr>
                <w:rFonts w:ascii="Times New Roman" w:hAnsi="Times New Roman" w:cs="Times New Roman"/>
                <w:sz w:val="24"/>
                <w:szCs w:val="24"/>
              </w:rPr>
              <w:t>7</w:t>
            </w:r>
            <w:r w:rsidR="00470DD5" w:rsidRPr="001102BD">
              <w:rPr>
                <w:rFonts w:ascii="Times New Roman" w:hAnsi="Times New Roman" w:cs="Times New Roman"/>
                <w:sz w:val="24"/>
                <w:szCs w:val="24"/>
                <w:lang w:val="kk-KZ"/>
              </w:rPr>
              <w:t>5</w:t>
            </w:r>
            <w:r w:rsidRPr="001102BD">
              <w:rPr>
                <w:rFonts w:ascii="Times New Roman" w:hAnsi="Times New Roman" w:cs="Times New Roman"/>
                <w:sz w:val="24"/>
                <w:szCs w:val="24"/>
              </w:rPr>
              <w:t>%</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1.</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Внесение предложений в УМО по содержанию типовых учебных программ по общепрофессиональным и специальным дисциплинам.</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Информация в УМО</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Заместитель директора по учебной работе</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60BD3">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 xml:space="preserve"> 202</w:t>
            </w:r>
            <w:r w:rsidR="00960BD3">
              <w:rPr>
                <w:rFonts w:ascii="Times New Roman" w:hAnsi="Times New Roman" w:cs="Times New Roman"/>
                <w:sz w:val="24"/>
                <w:szCs w:val="24"/>
              </w:rPr>
              <w:t>5</w:t>
            </w:r>
            <w:r w:rsidR="00D62CE6" w:rsidRPr="00E56251">
              <w:rPr>
                <w:rFonts w:ascii="Times New Roman" w:hAnsi="Times New Roman" w:cs="Times New Roman"/>
                <w:sz w:val="24"/>
                <w:szCs w:val="24"/>
              </w:rPr>
              <w:t xml:space="preserve"> г</w:t>
            </w:r>
            <w:proofErr w:type="gramStart"/>
            <w:r w:rsidR="00D62CE6" w:rsidRPr="00E56251">
              <w:rPr>
                <w:rFonts w:ascii="Times New Roman" w:hAnsi="Times New Roman" w:cs="Times New Roman"/>
                <w:sz w:val="24"/>
                <w:szCs w:val="24"/>
              </w:rPr>
              <w:t>.г</w:t>
            </w:r>
            <w:proofErr w:type="gramEnd"/>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29"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851" w:type="dxa"/>
          </w:tcPr>
          <w:p w:rsidR="00D62CE6" w:rsidRPr="00E56251" w:rsidRDefault="00D62CE6" w:rsidP="00D25ADA">
            <w:pPr>
              <w:jc w:val="center"/>
              <w:rPr>
                <w:rFonts w:ascii="Times New Roman" w:hAnsi="Times New Roman" w:cs="Times New Roman"/>
                <w:sz w:val="24"/>
                <w:szCs w:val="24"/>
              </w:rPr>
            </w:pP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2748" w:type="dxa"/>
          </w:tcPr>
          <w:p w:rsidR="00D62CE6" w:rsidRPr="00E56251" w:rsidRDefault="00D62CE6"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p>
        </w:tc>
        <w:tc>
          <w:tcPr>
            <w:tcW w:w="2100" w:type="dxa"/>
          </w:tcPr>
          <w:p w:rsidR="00D62CE6" w:rsidRPr="00E56251" w:rsidRDefault="00D62CE6" w:rsidP="00D25ADA">
            <w:pPr>
              <w:jc w:val="center"/>
              <w:rPr>
                <w:rFonts w:ascii="Times New Roman" w:hAnsi="Times New Roman" w:cs="Times New Roman"/>
                <w:sz w:val="24"/>
                <w:szCs w:val="24"/>
              </w:rPr>
            </w:pPr>
          </w:p>
        </w:tc>
        <w:tc>
          <w:tcPr>
            <w:tcW w:w="1505" w:type="dxa"/>
          </w:tcPr>
          <w:p w:rsidR="00D62CE6" w:rsidRPr="00E56251" w:rsidRDefault="00D62CE6" w:rsidP="00D25ADA">
            <w:pPr>
              <w:jc w:val="center"/>
              <w:rPr>
                <w:rFonts w:ascii="Times New Roman" w:hAnsi="Times New Roman" w:cs="Times New Roman"/>
                <w:sz w:val="24"/>
                <w:szCs w:val="24"/>
              </w:rPr>
            </w:pPr>
          </w:p>
        </w:tc>
        <w:tc>
          <w:tcPr>
            <w:tcW w:w="121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960BD3">
              <w:rPr>
                <w:rFonts w:ascii="Times New Roman" w:hAnsi="Times New Roman" w:cs="Times New Roman"/>
                <w:b/>
                <w:sz w:val="24"/>
                <w:szCs w:val="24"/>
                <w:lang w:val="kk-KZ"/>
              </w:rPr>
              <w:t>1</w:t>
            </w:r>
            <w:r w:rsidR="00D62CE6" w:rsidRPr="00E56251">
              <w:rPr>
                <w:rFonts w:ascii="Times New Roman" w:hAnsi="Times New Roman" w:cs="Times New Roman"/>
                <w:b/>
                <w:sz w:val="24"/>
                <w:szCs w:val="24"/>
                <w:lang w:val="kk-KZ"/>
              </w:rPr>
              <w:t>г.</w:t>
            </w:r>
          </w:p>
        </w:tc>
        <w:tc>
          <w:tcPr>
            <w:tcW w:w="121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960BD3">
              <w:rPr>
                <w:rFonts w:ascii="Times New Roman" w:hAnsi="Times New Roman" w:cs="Times New Roman"/>
                <w:b/>
                <w:sz w:val="24"/>
                <w:szCs w:val="24"/>
                <w:lang w:val="kk-KZ"/>
              </w:rPr>
              <w:t>2</w:t>
            </w:r>
            <w:r w:rsidR="00D62CE6" w:rsidRPr="00E56251">
              <w:rPr>
                <w:rFonts w:ascii="Times New Roman" w:hAnsi="Times New Roman" w:cs="Times New Roman"/>
                <w:b/>
                <w:sz w:val="24"/>
                <w:szCs w:val="24"/>
                <w:lang w:val="kk-KZ"/>
              </w:rPr>
              <w:t>г.</w:t>
            </w:r>
          </w:p>
        </w:tc>
        <w:tc>
          <w:tcPr>
            <w:tcW w:w="115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EA4005">
              <w:rPr>
                <w:rFonts w:ascii="Times New Roman" w:hAnsi="Times New Roman" w:cs="Times New Roman"/>
                <w:b/>
                <w:sz w:val="24"/>
                <w:szCs w:val="24"/>
                <w:lang w:val="kk-KZ"/>
              </w:rPr>
              <w:t>3</w:t>
            </w:r>
            <w:r w:rsidR="00D62CE6" w:rsidRPr="00E56251">
              <w:rPr>
                <w:rFonts w:ascii="Times New Roman" w:hAnsi="Times New Roman" w:cs="Times New Roman"/>
                <w:b/>
                <w:sz w:val="24"/>
                <w:szCs w:val="24"/>
                <w:lang w:val="kk-KZ"/>
              </w:rPr>
              <w:t>г.</w:t>
            </w:r>
          </w:p>
        </w:tc>
        <w:tc>
          <w:tcPr>
            <w:tcW w:w="1129"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EA4005">
              <w:rPr>
                <w:rFonts w:ascii="Times New Roman" w:hAnsi="Times New Roman" w:cs="Times New Roman"/>
                <w:b/>
                <w:sz w:val="24"/>
                <w:szCs w:val="24"/>
                <w:lang w:val="kk-KZ"/>
              </w:rPr>
              <w:t>4</w:t>
            </w:r>
            <w:r w:rsidR="00D62CE6" w:rsidRPr="00E56251">
              <w:rPr>
                <w:rFonts w:ascii="Times New Roman" w:hAnsi="Times New Roman" w:cs="Times New Roman"/>
                <w:b/>
                <w:sz w:val="24"/>
                <w:szCs w:val="24"/>
                <w:lang w:val="kk-KZ"/>
              </w:rPr>
              <w:t>г.</w:t>
            </w:r>
          </w:p>
        </w:tc>
        <w:tc>
          <w:tcPr>
            <w:tcW w:w="1157" w:type="dxa"/>
          </w:tcPr>
          <w:p w:rsidR="00D62CE6" w:rsidRPr="00E56251" w:rsidRDefault="00EA4005" w:rsidP="00D25ADA">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2025г.</w:t>
            </w:r>
            <w:r w:rsidR="00D62CE6" w:rsidRPr="00E56251">
              <w:rPr>
                <w:rFonts w:ascii="Times New Roman" w:hAnsi="Times New Roman" w:cs="Times New Roman"/>
                <w:b/>
                <w:sz w:val="24"/>
                <w:szCs w:val="24"/>
                <w:lang w:val="kk-KZ"/>
              </w:rPr>
              <w:t xml:space="preserve"> </w:t>
            </w:r>
          </w:p>
        </w:tc>
        <w:tc>
          <w:tcPr>
            <w:tcW w:w="851" w:type="dxa"/>
          </w:tcPr>
          <w:p w:rsidR="00D62CE6" w:rsidRPr="00E56251" w:rsidRDefault="00EA4005" w:rsidP="00D25ADA">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2.</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xml:space="preserve">Разработка рабочих учебных программ по общепрофессиональным и специальным дисциплинам, всем видам производственной практики совместно с работодателями по новым Государственным общеобязательным стандартам РК </w:t>
            </w:r>
            <w:proofErr w:type="spellStart"/>
            <w:r w:rsidRPr="00E56251">
              <w:rPr>
                <w:rFonts w:ascii="Times New Roman" w:hAnsi="Times New Roman" w:cs="Times New Roman"/>
                <w:sz w:val="24"/>
                <w:szCs w:val="24"/>
              </w:rPr>
              <w:t>ТиПО</w:t>
            </w:r>
            <w:proofErr w:type="spellEnd"/>
            <w:r w:rsidRPr="00E56251">
              <w:rPr>
                <w:rFonts w:ascii="Times New Roman" w:hAnsi="Times New Roman" w:cs="Times New Roman"/>
                <w:sz w:val="24"/>
                <w:szCs w:val="24"/>
              </w:rPr>
              <w:t>.</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 xml:space="preserve">Приказ </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Заместители директора по учебной, учебно-производственной работе, председатели методических объединений, преподаватели</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A4005">
              <w:rPr>
                <w:rFonts w:ascii="Times New Roman" w:hAnsi="Times New Roman" w:cs="Times New Roman"/>
                <w:sz w:val="24"/>
                <w:szCs w:val="24"/>
              </w:rPr>
              <w:t>1-2025гг.</w:t>
            </w:r>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29"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851" w:type="dxa"/>
          </w:tcPr>
          <w:p w:rsidR="00D62CE6" w:rsidRPr="00E56251" w:rsidRDefault="00D62CE6" w:rsidP="00D25ADA">
            <w:pPr>
              <w:jc w:val="center"/>
              <w:rPr>
                <w:rFonts w:ascii="Times New Roman" w:hAnsi="Times New Roman" w:cs="Times New Roman"/>
                <w:sz w:val="24"/>
                <w:szCs w:val="24"/>
              </w:rPr>
            </w:pP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3.</w:t>
            </w:r>
          </w:p>
        </w:tc>
        <w:tc>
          <w:tcPr>
            <w:tcW w:w="2748" w:type="dxa"/>
          </w:tcPr>
          <w:p w:rsidR="00D62CE6"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Совместная учебно-методическая работа с областным учебно-методическим кабинетом</w:t>
            </w:r>
          </w:p>
          <w:p w:rsidR="001C54D3" w:rsidRPr="00E56251" w:rsidRDefault="001C54D3"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Информация управлению образования</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Методический совет колледжа, учебная часть</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A4005">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A4005">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29"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851" w:type="dxa"/>
          </w:tcPr>
          <w:p w:rsidR="00D62CE6" w:rsidRPr="00E56251" w:rsidRDefault="00D62CE6" w:rsidP="00D25ADA">
            <w:pPr>
              <w:jc w:val="center"/>
              <w:rPr>
                <w:rFonts w:ascii="Times New Roman" w:hAnsi="Times New Roman" w:cs="Times New Roman"/>
                <w:sz w:val="24"/>
                <w:szCs w:val="24"/>
              </w:rPr>
            </w:pP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lastRenderedPageBreak/>
              <w:t>4.</w:t>
            </w:r>
          </w:p>
        </w:tc>
        <w:tc>
          <w:tcPr>
            <w:tcW w:w="2748" w:type="dxa"/>
          </w:tcPr>
          <w:p w:rsidR="00DF3209" w:rsidRPr="00470DD5"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Разработка проектно-сметной документации и строительство спортивного зала.</w:t>
            </w:r>
          </w:p>
          <w:p w:rsidR="00470DD5" w:rsidRPr="00470DD5" w:rsidRDefault="00470DD5" w:rsidP="00D25ADA">
            <w:pPr>
              <w:jc w:val="both"/>
              <w:rPr>
                <w:rFonts w:ascii="Times New Roman" w:hAnsi="Times New Roman" w:cs="Times New Roman"/>
                <w:sz w:val="24"/>
                <w:szCs w:val="24"/>
                <w:lang w:val="kk-KZ"/>
              </w:rPr>
            </w:pP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Акт приема сдачи</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A4005">
              <w:rPr>
                <w:rFonts w:ascii="Times New Roman" w:hAnsi="Times New Roman" w:cs="Times New Roman"/>
                <w:sz w:val="24"/>
                <w:szCs w:val="24"/>
              </w:rPr>
              <w:t>1</w:t>
            </w:r>
            <w:r w:rsidRPr="00E56251">
              <w:rPr>
                <w:rFonts w:ascii="Times New Roman" w:hAnsi="Times New Roman" w:cs="Times New Roman"/>
                <w:sz w:val="24"/>
                <w:szCs w:val="24"/>
              </w:rPr>
              <w:t>-202</w:t>
            </w:r>
            <w:r w:rsidR="00EA4005">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E56251" w:rsidRDefault="00D62CE6" w:rsidP="00D25ADA">
            <w:pPr>
              <w:jc w:val="center"/>
              <w:rPr>
                <w:rFonts w:ascii="Times New Roman" w:hAnsi="Times New Roman" w:cs="Times New Roman"/>
                <w:sz w:val="24"/>
                <w:szCs w:val="24"/>
              </w:rPr>
            </w:pPr>
          </w:p>
        </w:tc>
        <w:tc>
          <w:tcPr>
            <w:tcW w:w="1217" w:type="dxa"/>
          </w:tcPr>
          <w:p w:rsidR="00D62CE6" w:rsidRPr="00E56251" w:rsidRDefault="00D62CE6" w:rsidP="00D25ADA">
            <w:pPr>
              <w:jc w:val="center"/>
              <w:rPr>
                <w:rFonts w:ascii="Times New Roman" w:hAnsi="Times New Roman" w:cs="Times New Roman"/>
                <w:sz w:val="24"/>
                <w:szCs w:val="24"/>
              </w:rPr>
            </w:pP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1</w:t>
            </w:r>
            <w:r w:rsidR="001C54D3">
              <w:rPr>
                <w:rFonts w:ascii="Times New Roman" w:hAnsi="Times New Roman" w:cs="Times New Roman"/>
                <w:sz w:val="24"/>
                <w:szCs w:val="24"/>
              </w:rPr>
              <w:t>5</w:t>
            </w:r>
            <w:r w:rsidRPr="00E56251">
              <w:rPr>
                <w:rFonts w:ascii="Times New Roman" w:hAnsi="Times New Roman" w:cs="Times New Roman"/>
                <w:sz w:val="24"/>
                <w:szCs w:val="24"/>
              </w:rPr>
              <w:t>0 млн.</w:t>
            </w:r>
          </w:p>
        </w:tc>
        <w:tc>
          <w:tcPr>
            <w:tcW w:w="1129" w:type="dxa"/>
          </w:tcPr>
          <w:p w:rsidR="00D62CE6" w:rsidRPr="00E56251" w:rsidRDefault="00D62CE6" w:rsidP="00D25ADA">
            <w:pPr>
              <w:jc w:val="center"/>
              <w:rPr>
                <w:rFonts w:ascii="Times New Roman" w:hAnsi="Times New Roman" w:cs="Times New Roman"/>
                <w:sz w:val="24"/>
                <w:szCs w:val="24"/>
              </w:rPr>
            </w:pPr>
          </w:p>
        </w:tc>
        <w:tc>
          <w:tcPr>
            <w:tcW w:w="1157" w:type="dxa"/>
          </w:tcPr>
          <w:p w:rsidR="00D62CE6" w:rsidRPr="00E56251" w:rsidRDefault="00D62CE6" w:rsidP="00D25ADA">
            <w:pPr>
              <w:jc w:val="center"/>
              <w:rPr>
                <w:rFonts w:ascii="Times New Roman" w:hAnsi="Times New Roman" w:cs="Times New Roman"/>
                <w:sz w:val="24"/>
                <w:szCs w:val="24"/>
              </w:rPr>
            </w:pPr>
          </w:p>
        </w:tc>
        <w:tc>
          <w:tcPr>
            <w:tcW w:w="851" w:type="dxa"/>
          </w:tcPr>
          <w:p w:rsidR="00D62CE6" w:rsidRPr="00E56251" w:rsidRDefault="00D62CE6" w:rsidP="00D25ADA">
            <w:pPr>
              <w:jc w:val="center"/>
              <w:rPr>
                <w:rFonts w:ascii="Times New Roman" w:hAnsi="Times New Roman" w:cs="Times New Roman"/>
                <w:sz w:val="24"/>
                <w:szCs w:val="24"/>
              </w:rPr>
            </w:pP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5.</w:t>
            </w:r>
          </w:p>
        </w:tc>
        <w:tc>
          <w:tcPr>
            <w:tcW w:w="2748" w:type="dxa"/>
          </w:tcPr>
          <w:p w:rsidR="00D62CE6" w:rsidRPr="00E56251" w:rsidRDefault="00D62CE6" w:rsidP="00D25ADA">
            <w:pPr>
              <w:jc w:val="both"/>
              <w:rPr>
                <w:rFonts w:ascii="Times New Roman" w:hAnsi="Times New Roman" w:cs="Times New Roman"/>
                <w:sz w:val="24"/>
                <w:szCs w:val="24"/>
                <w:lang w:val="en-US"/>
              </w:rPr>
            </w:pPr>
            <w:r w:rsidRPr="00E56251">
              <w:rPr>
                <w:rFonts w:ascii="Times New Roman" w:hAnsi="Times New Roman" w:cs="Times New Roman"/>
                <w:sz w:val="24"/>
                <w:szCs w:val="24"/>
              </w:rPr>
              <w:t>Открытие новой специальности «Фармация»</w:t>
            </w:r>
            <w:r w:rsidRPr="00E56251">
              <w:rPr>
                <w:rFonts w:ascii="Times New Roman" w:hAnsi="Times New Roman" w:cs="Times New Roman"/>
                <w:sz w:val="24"/>
                <w:szCs w:val="24"/>
                <w:lang w:val="en-US"/>
              </w:rPr>
              <w:t>.</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Получение лицензии</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A4005">
              <w:rPr>
                <w:rFonts w:ascii="Times New Roman" w:hAnsi="Times New Roman" w:cs="Times New Roman"/>
                <w:sz w:val="24"/>
                <w:szCs w:val="24"/>
              </w:rPr>
              <w:t>1</w:t>
            </w:r>
            <w:r w:rsidR="00D62CE6" w:rsidRPr="00E56251">
              <w:rPr>
                <w:rFonts w:ascii="Times New Roman" w:hAnsi="Times New Roman" w:cs="Times New Roman"/>
                <w:sz w:val="24"/>
                <w:szCs w:val="24"/>
              </w:rPr>
              <w:t>г.</w:t>
            </w:r>
          </w:p>
        </w:tc>
        <w:tc>
          <w:tcPr>
            <w:tcW w:w="1217" w:type="dxa"/>
          </w:tcPr>
          <w:p w:rsidR="00D62CE6" w:rsidRPr="00DF0822" w:rsidRDefault="00EA4005" w:rsidP="00D25ADA">
            <w:pPr>
              <w:jc w:val="center"/>
              <w:rPr>
                <w:rFonts w:ascii="Times New Roman" w:hAnsi="Times New Roman" w:cs="Times New Roman"/>
                <w:sz w:val="24"/>
                <w:szCs w:val="24"/>
                <w:lang w:val="kk-KZ"/>
              </w:rPr>
            </w:pPr>
            <w:r>
              <w:rPr>
                <w:rFonts w:ascii="Times New Roman" w:hAnsi="Times New Roman" w:cs="Times New Roman"/>
                <w:sz w:val="24"/>
                <w:szCs w:val="24"/>
              </w:rPr>
              <w:t>500</w:t>
            </w:r>
            <w:r w:rsidR="00DF0822">
              <w:rPr>
                <w:rFonts w:ascii="Times New Roman" w:hAnsi="Times New Roman" w:cs="Times New Roman"/>
                <w:sz w:val="24"/>
                <w:szCs w:val="24"/>
                <w:lang w:val="kk-KZ"/>
              </w:rPr>
              <w:t>тыс</w:t>
            </w:r>
          </w:p>
        </w:tc>
        <w:tc>
          <w:tcPr>
            <w:tcW w:w="1217" w:type="dxa"/>
          </w:tcPr>
          <w:p w:rsidR="00D62CE6" w:rsidRPr="00E56251" w:rsidRDefault="001C54D3" w:rsidP="00D25ADA">
            <w:pPr>
              <w:jc w:val="center"/>
              <w:rPr>
                <w:rFonts w:ascii="Times New Roman" w:hAnsi="Times New Roman" w:cs="Times New Roman"/>
                <w:sz w:val="24"/>
                <w:szCs w:val="24"/>
              </w:rPr>
            </w:pPr>
            <w:r>
              <w:rPr>
                <w:rFonts w:ascii="Times New Roman" w:hAnsi="Times New Roman" w:cs="Times New Roman"/>
                <w:sz w:val="24"/>
                <w:szCs w:val="24"/>
              </w:rPr>
              <w:t>10</w:t>
            </w:r>
            <w:r w:rsidR="00D62CE6" w:rsidRPr="00E56251">
              <w:rPr>
                <w:rFonts w:ascii="Times New Roman" w:hAnsi="Times New Roman" w:cs="Times New Roman"/>
                <w:sz w:val="24"/>
                <w:szCs w:val="24"/>
              </w:rPr>
              <w:t>0</w:t>
            </w:r>
            <w:r>
              <w:rPr>
                <w:rFonts w:ascii="Times New Roman" w:hAnsi="Times New Roman" w:cs="Times New Roman"/>
                <w:sz w:val="24"/>
                <w:szCs w:val="24"/>
              </w:rPr>
              <w:t>тыс</w:t>
            </w:r>
          </w:p>
        </w:tc>
        <w:tc>
          <w:tcPr>
            <w:tcW w:w="1157" w:type="dxa"/>
          </w:tcPr>
          <w:p w:rsidR="00D62CE6" w:rsidRPr="00E56251" w:rsidRDefault="001C54D3" w:rsidP="00D25ADA">
            <w:pPr>
              <w:jc w:val="center"/>
              <w:rPr>
                <w:rFonts w:ascii="Times New Roman" w:hAnsi="Times New Roman" w:cs="Times New Roman"/>
                <w:sz w:val="24"/>
                <w:szCs w:val="24"/>
              </w:rPr>
            </w:pPr>
            <w:r>
              <w:rPr>
                <w:rFonts w:ascii="Times New Roman" w:hAnsi="Times New Roman" w:cs="Times New Roman"/>
                <w:sz w:val="24"/>
                <w:szCs w:val="24"/>
              </w:rPr>
              <w:t>10</w:t>
            </w:r>
            <w:r w:rsidR="00D62CE6" w:rsidRPr="00E56251">
              <w:rPr>
                <w:rFonts w:ascii="Times New Roman" w:hAnsi="Times New Roman" w:cs="Times New Roman"/>
                <w:sz w:val="24"/>
                <w:szCs w:val="24"/>
              </w:rPr>
              <w:t>0</w:t>
            </w:r>
            <w:r>
              <w:rPr>
                <w:rFonts w:ascii="Times New Roman" w:hAnsi="Times New Roman" w:cs="Times New Roman"/>
                <w:sz w:val="24"/>
                <w:szCs w:val="24"/>
              </w:rPr>
              <w:t>тыс</w:t>
            </w:r>
          </w:p>
        </w:tc>
        <w:tc>
          <w:tcPr>
            <w:tcW w:w="1129" w:type="dxa"/>
          </w:tcPr>
          <w:p w:rsidR="00D62CE6" w:rsidRPr="00E56251" w:rsidRDefault="001C54D3" w:rsidP="00D25ADA">
            <w:pPr>
              <w:jc w:val="center"/>
              <w:rPr>
                <w:rFonts w:ascii="Times New Roman" w:hAnsi="Times New Roman" w:cs="Times New Roman"/>
                <w:sz w:val="24"/>
                <w:szCs w:val="24"/>
              </w:rPr>
            </w:pPr>
            <w:r>
              <w:rPr>
                <w:rFonts w:ascii="Times New Roman" w:hAnsi="Times New Roman" w:cs="Times New Roman"/>
                <w:sz w:val="24"/>
                <w:szCs w:val="24"/>
              </w:rPr>
              <w:t>10</w:t>
            </w:r>
            <w:r w:rsidR="00D62CE6" w:rsidRPr="00E56251">
              <w:rPr>
                <w:rFonts w:ascii="Times New Roman" w:hAnsi="Times New Roman" w:cs="Times New Roman"/>
                <w:sz w:val="24"/>
                <w:szCs w:val="24"/>
              </w:rPr>
              <w:t>0</w:t>
            </w:r>
            <w:r>
              <w:rPr>
                <w:rFonts w:ascii="Times New Roman" w:hAnsi="Times New Roman" w:cs="Times New Roman"/>
                <w:sz w:val="24"/>
                <w:szCs w:val="24"/>
              </w:rPr>
              <w:t>тыс</w:t>
            </w:r>
          </w:p>
        </w:tc>
        <w:tc>
          <w:tcPr>
            <w:tcW w:w="1157" w:type="dxa"/>
          </w:tcPr>
          <w:p w:rsidR="00D62CE6" w:rsidRPr="00E56251" w:rsidRDefault="001C54D3" w:rsidP="00D25ADA">
            <w:pPr>
              <w:jc w:val="center"/>
              <w:rPr>
                <w:rFonts w:ascii="Times New Roman" w:hAnsi="Times New Roman" w:cs="Times New Roman"/>
                <w:sz w:val="24"/>
                <w:szCs w:val="24"/>
              </w:rPr>
            </w:pPr>
            <w:r>
              <w:rPr>
                <w:rFonts w:ascii="Times New Roman" w:hAnsi="Times New Roman" w:cs="Times New Roman"/>
                <w:sz w:val="24"/>
                <w:szCs w:val="24"/>
              </w:rPr>
              <w:t>20</w:t>
            </w:r>
            <w:r w:rsidR="00D62CE6" w:rsidRPr="00E56251">
              <w:rPr>
                <w:rFonts w:ascii="Times New Roman" w:hAnsi="Times New Roman" w:cs="Times New Roman"/>
                <w:sz w:val="24"/>
                <w:szCs w:val="24"/>
              </w:rPr>
              <w:t>0</w:t>
            </w:r>
            <w:r>
              <w:rPr>
                <w:rFonts w:ascii="Times New Roman" w:hAnsi="Times New Roman" w:cs="Times New Roman"/>
                <w:sz w:val="24"/>
                <w:szCs w:val="24"/>
              </w:rPr>
              <w:t>тыс</w:t>
            </w:r>
          </w:p>
        </w:tc>
        <w:tc>
          <w:tcPr>
            <w:tcW w:w="851" w:type="dxa"/>
          </w:tcPr>
          <w:p w:rsidR="00D62CE6" w:rsidRPr="00DF0822" w:rsidRDefault="00BB6D73"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1млн</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6.</w:t>
            </w:r>
          </w:p>
        </w:tc>
        <w:tc>
          <w:tcPr>
            <w:tcW w:w="2748" w:type="dxa"/>
          </w:tcPr>
          <w:p w:rsidR="00D62CE6" w:rsidRPr="00470DD5" w:rsidRDefault="00D62CE6" w:rsidP="00D25ADA">
            <w:pPr>
              <w:jc w:val="both"/>
              <w:rPr>
                <w:rFonts w:ascii="Times New Roman" w:hAnsi="Times New Roman" w:cs="Times New Roman"/>
                <w:sz w:val="24"/>
                <w:szCs w:val="24"/>
              </w:rPr>
            </w:pPr>
            <w:r w:rsidRPr="00470DD5">
              <w:rPr>
                <w:rFonts w:ascii="Times New Roman" w:hAnsi="Times New Roman" w:cs="Times New Roman"/>
                <w:sz w:val="24"/>
                <w:szCs w:val="24"/>
              </w:rPr>
              <w:t>Прохождение институциональной и специализированной аккредитации.</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Информация в МОН, МЗ</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2022</w:t>
            </w:r>
            <w:r w:rsidR="00D62CE6" w:rsidRPr="00E56251">
              <w:rPr>
                <w:rFonts w:ascii="Times New Roman" w:hAnsi="Times New Roman" w:cs="Times New Roman"/>
                <w:sz w:val="24"/>
                <w:szCs w:val="24"/>
              </w:rPr>
              <w:t>г.</w:t>
            </w:r>
          </w:p>
        </w:tc>
        <w:tc>
          <w:tcPr>
            <w:tcW w:w="1217" w:type="dxa"/>
          </w:tcPr>
          <w:p w:rsidR="00D62CE6" w:rsidRPr="00E56251" w:rsidRDefault="00EA4005" w:rsidP="00D25ADA">
            <w:pPr>
              <w:jc w:val="center"/>
              <w:rPr>
                <w:rFonts w:ascii="Times New Roman" w:hAnsi="Times New Roman" w:cs="Times New Roman"/>
                <w:sz w:val="24"/>
                <w:szCs w:val="24"/>
              </w:rPr>
            </w:pPr>
            <w:r>
              <w:rPr>
                <w:rFonts w:ascii="Times New Roman" w:hAnsi="Times New Roman" w:cs="Times New Roman"/>
                <w:sz w:val="24"/>
                <w:szCs w:val="24"/>
              </w:rPr>
              <w:t>0</w:t>
            </w:r>
          </w:p>
        </w:tc>
        <w:tc>
          <w:tcPr>
            <w:tcW w:w="1217" w:type="dxa"/>
          </w:tcPr>
          <w:p w:rsidR="00D62CE6" w:rsidRPr="00E56251" w:rsidRDefault="00EA4005" w:rsidP="00D25ADA">
            <w:pPr>
              <w:jc w:val="center"/>
              <w:rPr>
                <w:rFonts w:ascii="Times New Roman" w:hAnsi="Times New Roman" w:cs="Times New Roman"/>
                <w:sz w:val="24"/>
                <w:szCs w:val="24"/>
              </w:rPr>
            </w:pPr>
            <w:r>
              <w:rPr>
                <w:rFonts w:ascii="Times New Roman" w:hAnsi="Times New Roman" w:cs="Times New Roman"/>
                <w:sz w:val="24"/>
                <w:szCs w:val="24"/>
              </w:rPr>
              <w:t>5 млн</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29"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851" w:type="dxa"/>
          </w:tcPr>
          <w:p w:rsidR="00D62CE6" w:rsidRPr="00E56251" w:rsidRDefault="00EA4005" w:rsidP="00D25ADA">
            <w:pPr>
              <w:jc w:val="center"/>
              <w:rPr>
                <w:rFonts w:ascii="Times New Roman" w:hAnsi="Times New Roman" w:cs="Times New Roman"/>
                <w:sz w:val="24"/>
                <w:szCs w:val="24"/>
              </w:rPr>
            </w:pPr>
            <w:r>
              <w:rPr>
                <w:rFonts w:ascii="Times New Roman" w:hAnsi="Times New Roman" w:cs="Times New Roman"/>
                <w:sz w:val="24"/>
                <w:szCs w:val="24"/>
              </w:rPr>
              <w:t>5 млн</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7.</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xml:space="preserve">Укрепление материально-технической базы, обеспечение кабинетов </w:t>
            </w:r>
            <w:proofErr w:type="spellStart"/>
            <w:r w:rsidRPr="00E56251">
              <w:rPr>
                <w:rFonts w:ascii="Times New Roman" w:hAnsi="Times New Roman" w:cs="Times New Roman"/>
                <w:sz w:val="24"/>
                <w:szCs w:val="24"/>
              </w:rPr>
              <w:t>доклиники</w:t>
            </w:r>
            <w:proofErr w:type="spellEnd"/>
            <w:r w:rsidRPr="00E56251">
              <w:rPr>
                <w:rFonts w:ascii="Times New Roman" w:hAnsi="Times New Roman" w:cs="Times New Roman"/>
                <w:sz w:val="24"/>
                <w:szCs w:val="24"/>
              </w:rPr>
              <w:t>, лабораторий современным оборудованием:</w:t>
            </w:r>
          </w:p>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Приобрести:</w:t>
            </w:r>
          </w:p>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лингафонный кабинет на 15 п/м;</w:t>
            </w:r>
          </w:p>
          <w:p w:rsidR="00D62CE6" w:rsidRPr="00E56251" w:rsidRDefault="00D62CE6" w:rsidP="00470DD5">
            <w:pPr>
              <w:rPr>
                <w:rFonts w:ascii="Times New Roman" w:hAnsi="Times New Roman" w:cs="Times New Roman"/>
                <w:sz w:val="24"/>
                <w:szCs w:val="24"/>
              </w:rPr>
            </w:pPr>
            <w:r w:rsidRPr="00E56251">
              <w:rPr>
                <w:rFonts w:ascii="Times New Roman" w:hAnsi="Times New Roman" w:cs="Times New Roman"/>
                <w:sz w:val="24"/>
                <w:szCs w:val="24"/>
              </w:rPr>
              <w:t xml:space="preserve">- пополнение необходимым медицинским оборудованием </w:t>
            </w:r>
            <w:proofErr w:type="spellStart"/>
            <w:r w:rsidRPr="00E56251">
              <w:rPr>
                <w:rFonts w:ascii="Times New Roman" w:hAnsi="Times New Roman" w:cs="Times New Roman"/>
                <w:sz w:val="24"/>
                <w:szCs w:val="24"/>
              </w:rPr>
              <w:t>симуляционного</w:t>
            </w:r>
            <w:proofErr w:type="spellEnd"/>
            <w:r w:rsidRPr="00E56251">
              <w:rPr>
                <w:rFonts w:ascii="Times New Roman" w:hAnsi="Times New Roman" w:cs="Times New Roman"/>
                <w:sz w:val="24"/>
                <w:szCs w:val="24"/>
              </w:rPr>
              <w:t xml:space="preserve"> кабинета колледжа.</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Отчет управлению образования, здравоохранения</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AB2984">
              <w:rPr>
                <w:rFonts w:ascii="Times New Roman" w:hAnsi="Times New Roman" w:cs="Times New Roman"/>
                <w:sz w:val="24"/>
                <w:szCs w:val="24"/>
                <w:lang w:val="kk-KZ"/>
              </w:rPr>
              <w:t>1</w:t>
            </w:r>
            <w:r w:rsidRPr="00E56251">
              <w:rPr>
                <w:rFonts w:ascii="Times New Roman" w:hAnsi="Times New Roman" w:cs="Times New Roman"/>
                <w:sz w:val="24"/>
                <w:szCs w:val="24"/>
              </w:rPr>
              <w:t>-202</w:t>
            </w:r>
            <w:r w:rsidR="00AB2984">
              <w:rPr>
                <w:rFonts w:ascii="Times New Roman" w:hAnsi="Times New Roman" w:cs="Times New Roman"/>
                <w:sz w:val="24"/>
                <w:szCs w:val="24"/>
                <w:lang w:val="kk-KZ"/>
              </w:rPr>
              <w:t>5</w:t>
            </w:r>
            <w:r w:rsidR="00D62CE6" w:rsidRPr="00E56251">
              <w:rPr>
                <w:rFonts w:ascii="Times New Roman" w:hAnsi="Times New Roman" w:cs="Times New Roman"/>
                <w:sz w:val="24"/>
                <w:szCs w:val="24"/>
              </w:rPr>
              <w:t>гг.</w:t>
            </w:r>
          </w:p>
        </w:tc>
        <w:tc>
          <w:tcPr>
            <w:tcW w:w="121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8E75C3" w:rsidRDefault="008E75C3"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3млн</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Default="008E75C3"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p w:rsidR="008E75C3" w:rsidRDefault="008E75C3" w:rsidP="00D25ADA">
            <w:pPr>
              <w:jc w:val="center"/>
              <w:rPr>
                <w:rFonts w:ascii="Times New Roman" w:hAnsi="Times New Roman" w:cs="Times New Roman"/>
                <w:sz w:val="24"/>
                <w:szCs w:val="24"/>
                <w:lang w:val="kk-KZ"/>
              </w:rPr>
            </w:pPr>
          </w:p>
          <w:p w:rsidR="008E75C3" w:rsidRDefault="008E75C3" w:rsidP="00D25ADA">
            <w:pPr>
              <w:jc w:val="center"/>
              <w:rPr>
                <w:rFonts w:ascii="Times New Roman" w:hAnsi="Times New Roman" w:cs="Times New Roman"/>
                <w:sz w:val="24"/>
                <w:szCs w:val="24"/>
                <w:lang w:val="kk-KZ"/>
              </w:rPr>
            </w:pPr>
          </w:p>
          <w:p w:rsidR="008E75C3" w:rsidRDefault="008E75C3" w:rsidP="00D25ADA">
            <w:pPr>
              <w:jc w:val="center"/>
              <w:rPr>
                <w:rFonts w:ascii="Times New Roman" w:hAnsi="Times New Roman" w:cs="Times New Roman"/>
                <w:sz w:val="24"/>
                <w:szCs w:val="24"/>
                <w:lang w:val="kk-KZ"/>
              </w:rPr>
            </w:pPr>
          </w:p>
          <w:p w:rsidR="008E75C3" w:rsidRPr="008E75C3" w:rsidRDefault="008E75C3"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4 млн</w:t>
            </w:r>
          </w:p>
        </w:tc>
        <w:tc>
          <w:tcPr>
            <w:tcW w:w="121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8E75C3" w:rsidRDefault="00D62CE6" w:rsidP="00D25ADA">
            <w:pPr>
              <w:rPr>
                <w:rFonts w:ascii="Times New Roman" w:hAnsi="Times New Roman" w:cs="Times New Roman"/>
                <w:sz w:val="24"/>
                <w:szCs w:val="24"/>
                <w:lang w:val="kk-KZ"/>
              </w:rPr>
            </w:pPr>
            <w:r w:rsidRPr="00E56251">
              <w:rPr>
                <w:rFonts w:ascii="Times New Roman" w:hAnsi="Times New Roman" w:cs="Times New Roman"/>
                <w:sz w:val="24"/>
                <w:szCs w:val="24"/>
              </w:rPr>
              <w:t xml:space="preserve">   </w:t>
            </w:r>
            <w:r w:rsidR="008E75C3">
              <w:rPr>
                <w:rFonts w:ascii="Times New Roman" w:hAnsi="Times New Roman" w:cs="Times New Roman"/>
                <w:sz w:val="24"/>
                <w:szCs w:val="24"/>
                <w:lang w:val="kk-KZ"/>
              </w:rPr>
              <w:t>3 млн</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Default="008E75C3"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p w:rsidR="008E75C3" w:rsidRDefault="008E75C3" w:rsidP="00D25ADA">
            <w:pPr>
              <w:jc w:val="center"/>
              <w:rPr>
                <w:rFonts w:ascii="Times New Roman" w:hAnsi="Times New Roman" w:cs="Times New Roman"/>
                <w:sz w:val="24"/>
                <w:szCs w:val="24"/>
                <w:lang w:val="kk-KZ"/>
              </w:rPr>
            </w:pPr>
          </w:p>
          <w:p w:rsidR="008E75C3" w:rsidRDefault="008E75C3" w:rsidP="00D25ADA">
            <w:pPr>
              <w:jc w:val="center"/>
              <w:rPr>
                <w:rFonts w:ascii="Times New Roman" w:hAnsi="Times New Roman" w:cs="Times New Roman"/>
                <w:sz w:val="24"/>
                <w:szCs w:val="24"/>
                <w:lang w:val="kk-KZ"/>
              </w:rPr>
            </w:pPr>
          </w:p>
          <w:p w:rsidR="008E75C3" w:rsidRDefault="008E75C3" w:rsidP="00D25ADA">
            <w:pPr>
              <w:jc w:val="center"/>
              <w:rPr>
                <w:rFonts w:ascii="Times New Roman" w:hAnsi="Times New Roman" w:cs="Times New Roman"/>
                <w:sz w:val="24"/>
                <w:szCs w:val="24"/>
                <w:lang w:val="kk-KZ"/>
              </w:rPr>
            </w:pPr>
          </w:p>
          <w:p w:rsidR="008E75C3" w:rsidRPr="008E75C3" w:rsidRDefault="008E75C3"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2 млн</w:t>
            </w:r>
          </w:p>
        </w:tc>
        <w:tc>
          <w:tcPr>
            <w:tcW w:w="115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8E75C3" w:rsidP="00D25ADA">
            <w:pPr>
              <w:jc w:val="center"/>
              <w:rPr>
                <w:rFonts w:ascii="Times New Roman" w:hAnsi="Times New Roman" w:cs="Times New Roman"/>
                <w:sz w:val="24"/>
                <w:szCs w:val="24"/>
              </w:rPr>
            </w:pPr>
            <w:r>
              <w:rPr>
                <w:rFonts w:ascii="Times New Roman" w:hAnsi="Times New Roman" w:cs="Times New Roman"/>
                <w:sz w:val="24"/>
                <w:szCs w:val="24"/>
                <w:lang w:val="kk-KZ"/>
              </w:rPr>
              <w:t>5</w:t>
            </w:r>
            <w:r w:rsidR="00D62CE6" w:rsidRPr="00E56251">
              <w:rPr>
                <w:rFonts w:ascii="Times New Roman" w:hAnsi="Times New Roman" w:cs="Times New Roman"/>
                <w:sz w:val="24"/>
                <w:szCs w:val="24"/>
              </w:rPr>
              <w:t xml:space="preserve"> млн.</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Default="008E75C3" w:rsidP="00D25ADA">
            <w:pPr>
              <w:jc w:val="center"/>
              <w:rPr>
                <w:rFonts w:ascii="Times New Roman" w:hAnsi="Times New Roman" w:cs="Times New Roman"/>
                <w:sz w:val="24"/>
                <w:szCs w:val="24"/>
              </w:rPr>
            </w:pPr>
            <w:r>
              <w:rPr>
                <w:rFonts w:ascii="Times New Roman" w:hAnsi="Times New Roman" w:cs="Times New Roman"/>
                <w:sz w:val="24"/>
                <w:szCs w:val="24"/>
                <w:lang w:val="kk-KZ"/>
              </w:rPr>
              <w:t>5</w:t>
            </w:r>
            <w:r w:rsidR="00D62CE6" w:rsidRPr="00E56251">
              <w:rPr>
                <w:rFonts w:ascii="Times New Roman" w:hAnsi="Times New Roman" w:cs="Times New Roman"/>
                <w:sz w:val="24"/>
                <w:szCs w:val="24"/>
              </w:rPr>
              <w:t xml:space="preserve"> млн.</w:t>
            </w:r>
          </w:p>
          <w:p w:rsidR="008E75C3" w:rsidRDefault="008E75C3" w:rsidP="00D25ADA">
            <w:pPr>
              <w:jc w:val="center"/>
              <w:rPr>
                <w:rFonts w:ascii="Times New Roman" w:hAnsi="Times New Roman" w:cs="Times New Roman"/>
                <w:sz w:val="24"/>
                <w:szCs w:val="24"/>
              </w:rPr>
            </w:pPr>
          </w:p>
          <w:p w:rsidR="008E75C3" w:rsidRDefault="008E75C3" w:rsidP="00D25ADA">
            <w:pPr>
              <w:jc w:val="center"/>
              <w:rPr>
                <w:rFonts w:ascii="Times New Roman" w:hAnsi="Times New Roman" w:cs="Times New Roman"/>
                <w:sz w:val="24"/>
                <w:szCs w:val="24"/>
              </w:rPr>
            </w:pPr>
          </w:p>
          <w:p w:rsidR="008E75C3" w:rsidRDefault="008E75C3" w:rsidP="00D25ADA">
            <w:pPr>
              <w:jc w:val="center"/>
              <w:rPr>
                <w:rFonts w:ascii="Times New Roman" w:hAnsi="Times New Roman" w:cs="Times New Roman"/>
                <w:sz w:val="24"/>
                <w:szCs w:val="24"/>
              </w:rPr>
            </w:pPr>
          </w:p>
          <w:p w:rsidR="008E75C3" w:rsidRPr="008E75C3" w:rsidRDefault="008E75C3"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2 млн</w:t>
            </w:r>
          </w:p>
        </w:tc>
        <w:tc>
          <w:tcPr>
            <w:tcW w:w="1129"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8E75C3" w:rsidRDefault="008E75C3"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6 млн</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Default="008E75C3"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p w:rsidR="008E75C3" w:rsidRDefault="008E75C3" w:rsidP="00D25ADA">
            <w:pPr>
              <w:jc w:val="center"/>
              <w:rPr>
                <w:rFonts w:ascii="Times New Roman" w:hAnsi="Times New Roman" w:cs="Times New Roman"/>
                <w:sz w:val="24"/>
                <w:szCs w:val="24"/>
                <w:lang w:val="kk-KZ"/>
              </w:rPr>
            </w:pPr>
          </w:p>
          <w:p w:rsidR="008E75C3" w:rsidRDefault="008E75C3" w:rsidP="00D25ADA">
            <w:pPr>
              <w:jc w:val="center"/>
              <w:rPr>
                <w:rFonts w:ascii="Times New Roman" w:hAnsi="Times New Roman" w:cs="Times New Roman"/>
                <w:sz w:val="24"/>
                <w:szCs w:val="24"/>
                <w:lang w:val="kk-KZ"/>
              </w:rPr>
            </w:pPr>
          </w:p>
          <w:p w:rsidR="008E75C3" w:rsidRDefault="008E75C3" w:rsidP="00D25ADA">
            <w:pPr>
              <w:jc w:val="center"/>
              <w:rPr>
                <w:rFonts w:ascii="Times New Roman" w:hAnsi="Times New Roman" w:cs="Times New Roman"/>
                <w:sz w:val="24"/>
                <w:szCs w:val="24"/>
                <w:lang w:val="kk-KZ"/>
              </w:rPr>
            </w:pPr>
          </w:p>
          <w:p w:rsidR="008E75C3" w:rsidRPr="008E75C3" w:rsidRDefault="008E75C3" w:rsidP="008E75C3">
            <w:pPr>
              <w:rPr>
                <w:rFonts w:ascii="Times New Roman" w:hAnsi="Times New Roman" w:cs="Times New Roman"/>
                <w:sz w:val="24"/>
                <w:szCs w:val="24"/>
                <w:lang w:val="kk-KZ"/>
              </w:rPr>
            </w:pPr>
            <w:r>
              <w:rPr>
                <w:rFonts w:ascii="Times New Roman" w:hAnsi="Times New Roman" w:cs="Times New Roman"/>
                <w:sz w:val="24"/>
                <w:szCs w:val="24"/>
                <w:lang w:val="kk-KZ"/>
              </w:rPr>
              <w:t>2 млн</w:t>
            </w:r>
          </w:p>
          <w:p w:rsidR="00D62CE6" w:rsidRPr="00E56251" w:rsidRDefault="00D62CE6" w:rsidP="008E75C3">
            <w:pPr>
              <w:rPr>
                <w:rFonts w:ascii="Times New Roman" w:hAnsi="Times New Roman" w:cs="Times New Roman"/>
                <w:sz w:val="24"/>
                <w:szCs w:val="24"/>
              </w:rPr>
            </w:pPr>
          </w:p>
        </w:tc>
        <w:tc>
          <w:tcPr>
            <w:tcW w:w="1157"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8E75C3" w:rsidP="00D25ADA">
            <w:pPr>
              <w:jc w:val="center"/>
              <w:rPr>
                <w:rFonts w:ascii="Times New Roman" w:hAnsi="Times New Roman" w:cs="Times New Roman"/>
                <w:sz w:val="24"/>
                <w:szCs w:val="24"/>
              </w:rPr>
            </w:pPr>
            <w:r>
              <w:rPr>
                <w:rFonts w:ascii="Times New Roman" w:hAnsi="Times New Roman" w:cs="Times New Roman"/>
                <w:sz w:val="24"/>
                <w:szCs w:val="24"/>
                <w:lang w:val="kk-KZ"/>
              </w:rPr>
              <w:t>8</w:t>
            </w:r>
            <w:r w:rsidR="00D62CE6" w:rsidRPr="00E56251">
              <w:rPr>
                <w:rFonts w:ascii="Times New Roman" w:hAnsi="Times New Roman" w:cs="Times New Roman"/>
                <w:sz w:val="24"/>
                <w:szCs w:val="24"/>
              </w:rPr>
              <w:t xml:space="preserve"> млн.</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Default="008E75C3"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p w:rsidR="008E75C3" w:rsidRDefault="008E75C3" w:rsidP="00D25ADA">
            <w:pPr>
              <w:jc w:val="center"/>
              <w:rPr>
                <w:rFonts w:ascii="Times New Roman" w:hAnsi="Times New Roman" w:cs="Times New Roman"/>
                <w:sz w:val="24"/>
                <w:szCs w:val="24"/>
                <w:lang w:val="kk-KZ"/>
              </w:rPr>
            </w:pPr>
          </w:p>
          <w:p w:rsidR="008E75C3" w:rsidRDefault="008E75C3" w:rsidP="00D25ADA">
            <w:pPr>
              <w:jc w:val="center"/>
              <w:rPr>
                <w:rFonts w:ascii="Times New Roman" w:hAnsi="Times New Roman" w:cs="Times New Roman"/>
                <w:sz w:val="24"/>
                <w:szCs w:val="24"/>
                <w:lang w:val="kk-KZ"/>
              </w:rPr>
            </w:pPr>
          </w:p>
          <w:p w:rsidR="008E75C3" w:rsidRDefault="008E75C3" w:rsidP="00D25ADA">
            <w:pPr>
              <w:jc w:val="center"/>
              <w:rPr>
                <w:rFonts w:ascii="Times New Roman" w:hAnsi="Times New Roman" w:cs="Times New Roman"/>
                <w:sz w:val="24"/>
                <w:szCs w:val="24"/>
                <w:lang w:val="kk-KZ"/>
              </w:rPr>
            </w:pPr>
          </w:p>
          <w:p w:rsidR="008E75C3" w:rsidRPr="008E75C3" w:rsidRDefault="008E75C3"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3 млн</w:t>
            </w:r>
          </w:p>
        </w:tc>
        <w:tc>
          <w:tcPr>
            <w:tcW w:w="851"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AB2984" w:rsidRDefault="008E75C3" w:rsidP="00D25ADA">
            <w:pPr>
              <w:rPr>
                <w:rFonts w:ascii="Times New Roman" w:hAnsi="Times New Roman" w:cs="Times New Roman"/>
                <w:sz w:val="24"/>
                <w:szCs w:val="24"/>
                <w:lang w:val="kk-KZ"/>
              </w:rPr>
            </w:pPr>
            <w:r>
              <w:rPr>
                <w:rFonts w:ascii="Times New Roman" w:hAnsi="Times New Roman" w:cs="Times New Roman"/>
                <w:sz w:val="24"/>
                <w:szCs w:val="24"/>
                <w:lang w:val="kk-KZ"/>
              </w:rPr>
              <w:t>25</w:t>
            </w:r>
            <w:r w:rsidR="00AB2984">
              <w:rPr>
                <w:rFonts w:ascii="Times New Roman" w:hAnsi="Times New Roman" w:cs="Times New Roman"/>
                <w:sz w:val="24"/>
                <w:szCs w:val="24"/>
                <w:lang w:val="kk-KZ"/>
              </w:rPr>
              <w:t xml:space="preserve"> млн</w:t>
            </w:r>
          </w:p>
          <w:p w:rsidR="00D62CE6" w:rsidRPr="00E56251" w:rsidRDefault="00D62CE6" w:rsidP="00D25ADA">
            <w:pPr>
              <w:rPr>
                <w:rFonts w:ascii="Times New Roman" w:hAnsi="Times New Roman" w:cs="Times New Roman"/>
                <w:sz w:val="24"/>
                <w:szCs w:val="24"/>
              </w:rPr>
            </w:pPr>
          </w:p>
          <w:p w:rsidR="00D62CE6" w:rsidRPr="00E56251" w:rsidRDefault="00D62CE6" w:rsidP="00D25ADA">
            <w:pPr>
              <w:rPr>
                <w:rFonts w:ascii="Times New Roman" w:hAnsi="Times New Roman" w:cs="Times New Roman"/>
                <w:sz w:val="24"/>
                <w:szCs w:val="24"/>
              </w:rPr>
            </w:pPr>
          </w:p>
          <w:p w:rsidR="008E75C3" w:rsidRDefault="008E75C3" w:rsidP="00D25ADA">
            <w:pPr>
              <w:rPr>
                <w:rFonts w:ascii="Times New Roman" w:hAnsi="Times New Roman" w:cs="Times New Roman"/>
                <w:sz w:val="24"/>
                <w:szCs w:val="24"/>
              </w:rPr>
            </w:pPr>
          </w:p>
          <w:p w:rsidR="00D62CE6" w:rsidRDefault="008E75C3" w:rsidP="00D25ADA">
            <w:pPr>
              <w:rPr>
                <w:rFonts w:ascii="Times New Roman" w:hAnsi="Times New Roman" w:cs="Times New Roman"/>
                <w:sz w:val="24"/>
                <w:szCs w:val="24"/>
              </w:rPr>
            </w:pPr>
            <w:r>
              <w:rPr>
                <w:rFonts w:ascii="Times New Roman" w:hAnsi="Times New Roman" w:cs="Times New Roman"/>
                <w:sz w:val="24"/>
                <w:szCs w:val="24"/>
                <w:lang w:val="kk-KZ"/>
              </w:rPr>
              <w:t>5</w:t>
            </w:r>
            <w:r w:rsidR="00EA4005">
              <w:rPr>
                <w:rFonts w:ascii="Times New Roman" w:hAnsi="Times New Roman" w:cs="Times New Roman"/>
                <w:sz w:val="24"/>
                <w:szCs w:val="24"/>
              </w:rPr>
              <w:t xml:space="preserve"> млн</w:t>
            </w:r>
          </w:p>
          <w:p w:rsidR="008E75C3" w:rsidRDefault="008E75C3" w:rsidP="00D25ADA">
            <w:pPr>
              <w:rPr>
                <w:rFonts w:ascii="Times New Roman" w:hAnsi="Times New Roman" w:cs="Times New Roman"/>
                <w:sz w:val="24"/>
                <w:szCs w:val="24"/>
              </w:rPr>
            </w:pPr>
          </w:p>
          <w:p w:rsidR="008E75C3" w:rsidRDefault="008E75C3" w:rsidP="00D25ADA">
            <w:pPr>
              <w:rPr>
                <w:rFonts w:ascii="Times New Roman" w:hAnsi="Times New Roman" w:cs="Times New Roman"/>
                <w:sz w:val="24"/>
                <w:szCs w:val="24"/>
              </w:rPr>
            </w:pPr>
          </w:p>
          <w:p w:rsidR="008E75C3" w:rsidRDefault="008E75C3" w:rsidP="00D25ADA">
            <w:pPr>
              <w:rPr>
                <w:rFonts w:ascii="Times New Roman" w:hAnsi="Times New Roman" w:cs="Times New Roman"/>
                <w:sz w:val="24"/>
                <w:szCs w:val="24"/>
              </w:rPr>
            </w:pPr>
          </w:p>
          <w:p w:rsidR="008E75C3" w:rsidRPr="008E75C3" w:rsidRDefault="008E75C3" w:rsidP="00D25ADA">
            <w:pPr>
              <w:rPr>
                <w:rFonts w:ascii="Times New Roman" w:hAnsi="Times New Roman" w:cs="Times New Roman"/>
                <w:sz w:val="24"/>
                <w:szCs w:val="24"/>
                <w:lang w:val="kk-KZ"/>
              </w:rPr>
            </w:pPr>
            <w:r>
              <w:rPr>
                <w:rFonts w:ascii="Times New Roman" w:hAnsi="Times New Roman" w:cs="Times New Roman"/>
                <w:sz w:val="24"/>
                <w:szCs w:val="24"/>
                <w:lang w:val="kk-KZ"/>
              </w:rPr>
              <w:t>13 млн</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2748" w:type="dxa"/>
          </w:tcPr>
          <w:p w:rsidR="00D62CE6" w:rsidRPr="00E56251" w:rsidRDefault="00D62CE6"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p>
        </w:tc>
        <w:tc>
          <w:tcPr>
            <w:tcW w:w="2100" w:type="dxa"/>
          </w:tcPr>
          <w:p w:rsidR="00D62CE6" w:rsidRPr="00E56251" w:rsidRDefault="00D62CE6" w:rsidP="00D25ADA">
            <w:pPr>
              <w:jc w:val="center"/>
              <w:rPr>
                <w:rFonts w:ascii="Times New Roman" w:hAnsi="Times New Roman" w:cs="Times New Roman"/>
                <w:sz w:val="24"/>
                <w:szCs w:val="24"/>
              </w:rPr>
            </w:pPr>
          </w:p>
        </w:tc>
        <w:tc>
          <w:tcPr>
            <w:tcW w:w="1505" w:type="dxa"/>
          </w:tcPr>
          <w:p w:rsidR="00D62CE6" w:rsidRPr="00E56251" w:rsidRDefault="00D62CE6" w:rsidP="00D25ADA">
            <w:pPr>
              <w:jc w:val="center"/>
              <w:rPr>
                <w:rFonts w:ascii="Times New Roman" w:hAnsi="Times New Roman" w:cs="Times New Roman"/>
                <w:sz w:val="24"/>
                <w:szCs w:val="24"/>
              </w:rPr>
            </w:pPr>
          </w:p>
        </w:tc>
        <w:tc>
          <w:tcPr>
            <w:tcW w:w="121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4013D7">
              <w:rPr>
                <w:rFonts w:ascii="Times New Roman" w:hAnsi="Times New Roman" w:cs="Times New Roman"/>
                <w:b/>
                <w:sz w:val="24"/>
                <w:szCs w:val="24"/>
                <w:lang w:val="kk-KZ"/>
              </w:rPr>
              <w:t>1</w:t>
            </w:r>
            <w:r w:rsidR="00D62CE6" w:rsidRPr="00E56251">
              <w:rPr>
                <w:rFonts w:ascii="Times New Roman" w:hAnsi="Times New Roman" w:cs="Times New Roman"/>
                <w:b/>
                <w:sz w:val="24"/>
                <w:szCs w:val="24"/>
                <w:lang w:val="kk-KZ"/>
              </w:rPr>
              <w:t>г.</w:t>
            </w:r>
          </w:p>
        </w:tc>
        <w:tc>
          <w:tcPr>
            <w:tcW w:w="121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4013D7">
              <w:rPr>
                <w:rFonts w:ascii="Times New Roman" w:hAnsi="Times New Roman" w:cs="Times New Roman"/>
                <w:b/>
                <w:sz w:val="24"/>
                <w:szCs w:val="24"/>
                <w:lang w:val="kk-KZ"/>
              </w:rPr>
              <w:t>2</w:t>
            </w:r>
            <w:r w:rsidR="00D62CE6" w:rsidRPr="00E56251">
              <w:rPr>
                <w:rFonts w:ascii="Times New Roman" w:hAnsi="Times New Roman" w:cs="Times New Roman"/>
                <w:b/>
                <w:sz w:val="24"/>
                <w:szCs w:val="24"/>
                <w:lang w:val="kk-KZ"/>
              </w:rPr>
              <w:t>г.</w:t>
            </w:r>
          </w:p>
        </w:tc>
        <w:tc>
          <w:tcPr>
            <w:tcW w:w="115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4013D7">
              <w:rPr>
                <w:rFonts w:ascii="Times New Roman" w:hAnsi="Times New Roman" w:cs="Times New Roman"/>
                <w:b/>
                <w:sz w:val="24"/>
                <w:szCs w:val="24"/>
                <w:lang w:val="kk-KZ"/>
              </w:rPr>
              <w:t>3</w:t>
            </w:r>
            <w:r w:rsidR="00D62CE6" w:rsidRPr="00E56251">
              <w:rPr>
                <w:rFonts w:ascii="Times New Roman" w:hAnsi="Times New Roman" w:cs="Times New Roman"/>
                <w:b/>
                <w:sz w:val="24"/>
                <w:szCs w:val="24"/>
                <w:lang w:val="kk-KZ"/>
              </w:rPr>
              <w:t>г.</w:t>
            </w:r>
          </w:p>
        </w:tc>
        <w:tc>
          <w:tcPr>
            <w:tcW w:w="1129"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4013D7">
              <w:rPr>
                <w:rFonts w:ascii="Times New Roman" w:hAnsi="Times New Roman" w:cs="Times New Roman"/>
                <w:b/>
                <w:sz w:val="24"/>
                <w:szCs w:val="24"/>
                <w:lang w:val="kk-KZ"/>
              </w:rPr>
              <w:t>4</w:t>
            </w:r>
            <w:r w:rsidR="00D62CE6" w:rsidRPr="00E56251">
              <w:rPr>
                <w:rFonts w:ascii="Times New Roman" w:hAnsi="Times New Roman" w:cs="Times New Roman"/>
                <w:b/>
                <w:sz w:val="24"/>
                <w:szCs w:val="24"/>
                <w:lang w:val="kk-KZ"/>
              </w:rPr>
              <w:t>г.</w:t>
            </w:r>
          </w:p>
        </w:tc>
        <w:tc>
          <w:tcPr>
            <w:tcW w:w="1157" w:type="dxa"/>
          </w:tcPr>
          <w:p w:rsidR="00D62CE6" w:rsidRPr="00E56251" w:rsidRDefault="004013D7" w:rsidP="00D25ADA">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2025г.</w:t>
            </w:r>
            <w:r w:rsidR="00D62CE6" w:rsidRPr="00E56251">
              <w:rPr>
                <w:rFonts w:ascii="Times New Roman" w:hAnsi="Times New Roman" w:cs="Times New Roman"/>
                <w:b/>
                <w:sz w:val="24"/>
                <w:szCs w:val="24"/>
                <w:lang w:val="kk-KZ"/>
              </w:rPr>
              <w:t xml:space="preserve"> </w:t>
            </w:r>
          </w:p>
        </w:tc>
        <w:tc>
          <w:tcPr>
            <w:tcW w:w="851" w:type="dxa"/>
          </w:tcPr>
          <w:p w:rsidR="00D62CE6" w:rsidRPr="00E56251" w:rsidRDefault="004013D7" w:rsidP="00D25ADA">
            <w:pPr>
              <w:jc w:val="center"/>
              <w:rPr>
                <w:rFonts w:ascii="Times New Roman" w:hAnsi="Times New Roman" w:cs="Times New Roman"/>
                <w:b/>
                <w:sz w:val="24"/>
                <w:szCs w:val="24"/>
              </w:rPr>
            </w:pPr>
            <w:r>
              <w:rPr>
                <w:rFonts w:ascii="Times New Roman" w:hAnsi="Times New Roman" w:cs="Times New Roman"/>
                <w:b/>
                <w:sz w:val="24"/>
                <w:szCs w:val="24"/>
              </w:rPr>
              <w:t xml:space="preserve">Всего </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8.</w:t>
            </w:r>
          </w:p>
        </w:tc>
        <w:tc>
          <w:tcPr>
            <w:tcW w:w="2748" w:type="dxa"/>
          </w:tcPr>
          <w:p w:rsidR="00D62CE6"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xml:space="preserve"> Участие в </w:t>
            </w:r>
            <w:r w:rsidR="004013D7">
              <w:rPr>
                <w:rFonts w:ascii="Times New Roman" w:hAnsi="Times New Roman" w:cs="Times New Roman"/>
                <w:sz w:val="24"/>
                <w:szCs w:val="24"/>
              </w:rPr>
              <w:t xml:space="preserve">региональном и республиканском </w:t>
            </w:r>
            <w:r w:rsidR="00EA4005">
              <w:rPr>
                <w:rFonts w:ascii="Times New Roman" w:hAnsi="Times New Roman" w:cs="Times New Roman"/>
                <w:sz w:val="24"/>
                <w:szCs w:val="24"/>
              </w:rPr>
              <w:t>чемпионате</w:t>
            </w:r>
            <w:r w:rsidRPr="00E56251">
              <w:rPr>
                <w:rFonts w:ascii="Times New Roman" w:hAnsi="Times New Roman" w:cs="Times New Roman"/>
                <w:sz w:val="24"/>
                <w:szCs w:val="24"/>
              </w:rPr>
              <w:t xml:space="preserve"> </w:t>
            </w:r>
            <w:r w:rsidR="00EA4005">
              <w:rPr>
                <w:rFonts w:ascii="Times New Roman" w:hAnsi="Times New Roman" w:cs="Times New Roman"/>
                <w:sz w:val="24"/>
                <w:szCs w:val="24"/>
              </w:rPr>
              <w:lastRenderedPageBreak/>
              <w:t>«</w:t>
            </w:r>
            <w:r w:rsidR="00EA4005">
              <w:rPr>
                <w:rFonts w:ascii="Times New Roman" w:hAnsi="Times New Roman" w:cs="Times New Roman"/>
                <w:sz w:val="24"/>
                <w:szCs w:val="24"/>
                <w:lang w:val="en-US"/>
              </w:rPr>
              <w:t>WorldSkil</w:t>
            </w:r>
            <w:r w:rsidR="004013D7">
              <w:rPr>
                <w:rFonts w:ascii="Times New Roman" w:hAnsi="Times New Roman" w:cs="Times New Roman"/>
                <w:sz w:val="24"/>
                <w:szCs w:val="24"/>
                <w:lang w:val="en-US"/>
              </w:rPr>
              <w:t>l</w:t>
            </w:r>
            <w:r w:rsidR="00EA4005">
              <w:rPr>
                <w:rFonts w:ascii="Times New Roman" w:hAnsi="Times New Roman" w:cs="Times New Roman"/>
                <w:sz w:val="24"/>
                <w:szCs w:val="24"/>
                <w:lang w:val="en-US"/>
              </w:rPr>
              <w:t>s</w:t>
            </w:r>
            <w:r w:rsidR="004013D7" w:rsidRPr="004013D7">
              <w:rPr>
                <w:rFonts w:ascii="Times New Roman" w:hAnsi="Times New Roman" w:cs="Times New Roman"/>
                <w:sz w:val="24"/>
                <w:szCs w:val="24"/>
              </w:rPr>
              <w:t xml:space="preserve"> - </w:t>
            </w:r>
            <w:r w:rsidR="004013D7">
              <w:rPr>
                <w:rFonts w:ascii="Times New Roman" w:hAnsi="Times New Roman" w:cs="Times New Roman"/>
                <w:sz w:val="24"/>
                <w:szCs w:val="24"/>
                <w:lang w:val="en-US"/>
              </w:rPr>
              <w:t>Kazakhstan</w:t>
            </w:r>
            <w:r w:rsidRPr="00E56251">
              <w:rPr>
                <w:rFonts w:ascii="Times New Roman" w:hAnsi="Times New Roman" w:cs="Times New Roman"/>
                <w:sz w:val="24"/>
                <w:szCs w:val="24"/>
              </w:rPr>
              <w:t xml:space="preserve">» </w:t>
            </w:r>
          </w:p>
          <w:p w:rsidR="008E75C3" w:rsidRDefault="008E75C3" w:rsidP="00D25ADA">
            <w:pPr>
              <w:jc w:val="both"/>
              <w:rPr>
                <w:rFonts w:ascii="Times New Roman" w:hAnsi="Times New Roman" w:cs="Times New Roman"/>
                <w:sz w:val="24"/>
                <w:szCs w:val="24"/>
              </w:rPr>
            </w:pPr>
          </w:p>
          <w:p w:rsidR="008E75C3" w:rsidRPr="00E56251" w:rsidRDefault="008E75C3" w:rsidP="00D25ADA">
            <w:pPr>
              <w:jc w:val="both"/>
              <w:rPr>
                <w:rFonts w:ascii="Times New Roman" w:hAnsi="Times New Roman" w:cs="Times New Roman"/>
                <w:sz w:val="24"/>
                <w:szCs w:val="24"/>
              </w:rPr>
            </w:pPr>
          </w:p>
        </w:tc>
        <w:tc>
          <w:tcPr>
            <w:tcW w:w="1962" w:type="dxa"/>
          </w:tcPr>
          <w:p w:rsidR="00D62CE6" w:rsidRPr="004013D7" w:rsidRDefault="00D62CE6" w:rsidP="00D25ADA">
            <w:pPr>
              <w:jc w:val="center"/>
              <w:rPr>
                <w:rFonts w:ascii="Times New Roman" w:hAnsi="Times New Roman" w:cs="Times New Roman"/>
                <w:sz w:val="24"/>
                <w:szCs w:val="24"/>
                <w:lang w:val="en-US"/>
              </w:rPr>
            </w:pPr>
            <w:r w:rsidRPr="00E56251">
              <w:rPr>
                <w:rFonts w:ascii="Times New Roman" w:hAnsi="Times New Roman" w:cs="Times New Roman"/>
                <w:sz w:val="24"/>
                <w:szCs w:val="24"/>
              </w:rPr>
              <w:lastRenderedPageBreak/>
              <w:t xml:space="preserve">Организация </w:t>
            </w:r>
            <w:r w:rsidR="004013D7">
              <w:rPr>
                <w:rFonts w:ascii="Times New Roman" w:hAnsi="Times New Roman" w:cs="Times New Roman"/>
                <w:sz w:val="24"/>
                <w:szCs w:val="24"/>
              </w:rPr>
              <w:t>чемпионата</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r w:rsidR="004013D7">
              <w:rPr>
                <w:rFonts w:ascii="Times New Roman" w:hAnsi="Times New Roman" w:cs="Times New Roman"/>
                <w:sz w:val="24"/>
                <w:szCs w:val="24"/>
              </w:rPr>
              <w:t xml:space="preserve">, </w:t>
            </w:r>
            <w:r w:rsidRPr="00E56251">
              <w:rPr>
                <w:rFonts w:ascii="Times New Roman" w:hAnsi="Times New Roman" w:cs="Times New Roman"/>
                <w:sz w:val="24"/>
                <w:szCs w:val="24"/>
              </w:rPr>
              <w:t xml:space="preserve"> </w:t>
            </w:r>
            <w:r w:rsidR="004013D7">
              <w:rPr>
                <w:rFonts w:ascii="Times New Roman" w:hAnsi="Times New Roman" w:cs="Times New Roman"/>
                <w:sz w:val="24"/>
                <w:szCs w:val="24"/>
              </w:rPr>
              <w:t>главный эксперт</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4013D7">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4013D7">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DF0822" w:rsidRDefault="004013D7" w:rsidP="00D25ADA">
            <w:pPr>
              <w:jc w:val="center"/>
              <w:rPr>
                <w:rFonts w:ascii="Times New Roman" w:hAnsi="Times New Roman" w:cs="Times New Roman"/>
                <w:sz w:val="24"/>
                <w:szCs w:val="24"/>
                <w:lang w:val="kk-KZ"/>
              </w:rPr>
            </w:pPr>
            <w:r>
              <w:rPr>
                <w:rFonts w:ascii="Times New Roman" w:hAnsi="Times New Roman" w:cs="Times New Roman"/>
                <w:sz w:val="24"/>
                <w:szCs w:val="24"/>
              </w:rPr>
              <w:t>100</w:t>
            </w:r>
            <w:r w:rsidR="00DF0822">
              <w:rPr>
                <w:rFonts w:ascii="Times New Roman" w:hAnsi="Times New Roman" w:cs="Times New Roman"/>
                <w:sz w:val="24"/>
                <w:szCs w:val="24"/>
                <w:lang w:val="kk-KZ"/>
              </w:rPr>
              <w:t>тыс</w:t>
            </w:r>
          </w:p>
        </w:tc>
        <w:tc>
          <w:tcPr>
            <w:tcW w:w="1217" w:type="dxa"/>
          </w:tcPr>
          <w:p w:rsidR="00D62CE6" w:rsidRPr="00DF0822" w:rsidRDefault="004013D7" w:rsidP="00D25ADA">
            <w:pPr>
              <w:jc w:val="center"/>
              <w:rPr>
                <w:rFonts w:ascii="Times New Roman" w:hAnsi="Times New Roman" w:cs="Times New Roman"/>
                <w:sz w:val="24"/>
                <w:szCs w:val="24"/>
                <w:lang w:val="kk-KZ"/>
              </w:rPr>
            </w:pPr>
            <w:r>
              <w:rPr>
                <w:rFonts w:ascii="Times New Roman" w:hAnsi="Times New Roman" w:cs="Times New Roman"/>
                <w:sz w:val="24"/>
                <w:szCs w:val="24"/>
              </w:rPr>
              <w:t>20</w:t>
            </w:r>
            <w:r w:rsidR="00D62CE6" w:rsidRPr="00E56251">
              <w:rPr>
                <w:rFonts w:ascii="Times New Roman" w:hAnsi="Times New Roman" w:cs="Times New Roman"/>
                <w:sz w:val="24"/>
                <w:szCs w:val="24"/>
              </w:rPr>
              <w:t>0</w:t>
            </w:r>
            <w:r w:rsidR="00DF0822">
              <w:rPr>
                <w:rFonts w:ascii="Times New Roman" w:hAnsi="Times New Roman" w:cs="Times New Roman"/>
                <w:sz w:val="24"/>
                <w:szCs w:val="24"/>
                <w:lang w:val="kk-KZ"/>
              </w:rPr>
              <w:t>тыс</w:t>
            </w:r>
          </w:p>
        </w:tc>
        <w:tc>
          <w:tcPr>
            <w:tcW w:w="1157" w:type="dxa"/>
          </w:tcPr>
          <w:p w:rsidR="00D62CE6" w:rsidRPr="00DF0822" w:rsidRDefault="004013D7" w:rsidP="00D25ADA">
            <w:pPr>
              <w:jc w:val="center"/>
              <w:rPr>
                <w:rFonts w:ascii="Times New Roman" w:hAnsi="Times New Roman" w:cs="Times New Roman"/>
                <w:sz w:val="24"/>
                <w:szCs w:val="24"/>
                <w:lang w:val="kk-KZ"/>
              </w:rPr>
            </w:pPr>
            <w:r>
              <w:rPr>
                <w:rFonts w:ascii="Times New Roman" w:hAnsi="Times New Roman" w:cs="Times New Roman"/>
                <w:sz w:val="24"/>
                <w:szCs w:val="24"/>
              </w:rPr>
              <w:t>25</w:t>
            </w:r>
            <w:r w:rsidR="00D62CE6" w:rsidRPr="00E56251">
              <w:rPr>
                <w:rFonts w:ascii="Times New Roman" w:hAnsi="Times New Roman" w:cs="Times New Roman"/>
                <w:sz w:val="24"/>
                <w:szCs w:val="24"/>
              </w:rPr>
              <w:t>0</w:t>
            </w:r>
            <w:r w:rsidR="00DF0822">
              <w:rPr>
                <w:rFonts w:ascii="Times New Roman" w:hAnsi="Times New Roman" w:cs="Times New Roman"/>
                <w:sz w:val="24"/>
                <w:szCs w:val="24"/>
                <w:lang w:val="kk-KZ"/>
              </w:rPr>
              <w:t>тыс</w:t>
            </w:r>
          </w:p>
        </w:tc>
        <w:tc>
          <w:tcPr>
            <w:tcW w:w="1129" w:type="dxa"/>
          </w:tcPr>
          <w:p w:rsidR="00D62CE6" w:rsidRPr="00DF0822" w:rsidRDefault="004013D7" w:rsidP="00D25ADA">
            <w:pPr>
              <w:jc w:val="center"/>
              <w:rPr>
                <w:rFonts w:ascii="Times New Roman" w:hAnsi="Times New Roman" w:cs="Times New Roman"/>
                <w:sz w:val="24"/>
                <w:szCs w:val="24"/>
                <w:lang w:val="kk-KZ"/>
              </w:rPr>
            </w:pPr>
            <w:r>
              <w:rPr>
                <w:rFonts w:ascii="Times New Roman" w:hAnsi="Times New Roman" w:cs="Times New Roman"/>
                <w:sz w:val="24"/>
                <w:szCs w:val="24"/>
              </w:rPr>
              <w:t>30</w:t>
            </w:r>
            <w:r w:rsidR="00D62CE6" w:rsidRPr="00E56251">
              <w:rPr>
                <w:rFonts w:ascii="Times New Roman" w:hAnsi="Times New Roman" w:cs="Times New Roman"/>
                <w:sz w:val="24"/>
                <w:szCs w:val="24"/>
              </w:rPr>
              <w:t>0</w:t>
            </w:r>
            <w:r w:rsidR="00DF0822">
              <w:rPr>
                <w:rFonts w:ascii="Times New Roman" w:hAnsi="Times New Roman" w:cs="Times New Roman"/>
                <w:sz w:val="24"/>
                <w:szCs w:val="24"/>
                <w:lang w:val="kk-KZ"/>
              </w:rPr>
              <w:t>тыс</w:t>
            </w:r>
          </w:p>
        </w:tc>
        <w:tc>
          <w:tcPr>
            <w:tcW w:w="1157" w:type="dxa"/>
          </w:tcPr>
          <w:p w:rsidR="00D62CE6" w:rsidRPr="00DF0822" w:rsidRDefault="004013D7" w:rsidP="00D25ADA">
            <w:pPr>
              <w:jc w:val="center"/>
              <w:rPr>
                <w:rFonts w:ascii="Times New Roman" w:hAnsi="Times New Roman" w:cs="Times New Roman"/>
                <w:sz w:val="24"/>
                <w:szCs w:val="24"/>
                <w:lang w:val="kk-KZ"/>
              </w:rPr>
            </w:pPr>
            <w:r>
              <w:rPr>
                <w:rFonts w:ascii="Times New Roman" w:hAnsi="Times New Roman" w:cs="Times New Roman"/>
                <w:sz w:val="24"/>
                <w:szCs w:val="24"/>
              </w:rPr>
              <w:t>35</w:t>
            </w:r>
            <w:r w:rsidR="00D62CE6" w:rsidRPr="00E56251">
              <w:rPr>
                <w:rFonts w:ascii="Times New Roman" w:hAnsi="Times New Roman" w:cs="Times New Roman"/>
                <w:sz w:val="24"/>
                <w:szCs w:val="24"/>
              </w:rPr>
              <w:t>0</w:t>
            </w:r>
            <w:r w:rsidR="00DF0822">
              <w:rPr>
                <w:rFonts w:ascii="Times New Roman" w:hAnsi="Times New Roman" w:cs="Times New Roman"/>
                <w:sz w:val="24"/>
                <w:szCs w:val="24"/>
                <w:lang w:val="kk-KZ"/>
              </w:rPr>
              <w:t>тыс</w:t>
            </w:r>
          </w:p>
        </w:tc>
        <w:tc>
          <w:tcPr>
            <w:tcW w:w="851" w:type="dxa"/>
          </w:tcPr>
          <w:p w:rsidR="00D62CE6" w:rsidRPr="00E56251" w:rsidRDefault="004013D7" w:rsidP="00D25ADA">
            <w:pPr>
              <w:jc w:val="center"/>
              <w:rPr>
                <w:rFonts w:ascii="Times New Roman" w:hAnsi="Times New Roman" w:cs="Times New Roman"/>
                <w:sz w:val="24"/>
                <w:szCs w:val="24"/>
              </w:rPr>
            </w:pPr>
            <w:r>
              <w:rPr>
                <w:rFonts w:ascii="Times New Roman" w:hAnsi="Times New Roman" w:cs="Times New Roman"/>
                <w:sz w:val="24"/>
                <w:szCs w:val="24"/>
              </w:rPr>
              <w:t>1,200млн</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lastRenderedPageBreak/>
              <w:t>9.</w:t>
            </w:r>
          </w:p>
        </w:tc>
        <w:tc>
          <w:tcPr>
            <w:tcW w:w="2748" w:type="dxa"/>
          </w:tcPr>
          <w:p w:rsidR="00D62CE6"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xml:space="preserve">Участие в областных, республиканских, международных конференциях, семинарах по вопросам </w:t>
            </w:r>
            <w:proofErr w:type="spellStart"/>
            <w:r w:rsidRPr="00E56251">
              <w:rPr>
                <w:rFonts w:ascii="Times New Roman" w:hAnsi="Times New Roman" w:cs="Times New Roman"/>
                <w:sz w:val="24"/>
                <w:szCs w:val="24"/>
              </w:rPr>
              <w:t>ТиПО</w:t>
            </w:r>
            <w:proofErr w:type="spellEnd"/>
          </w:p>
          <w:p w:rsidR="00DF3209" w:rsidRDefault="00DF3209" w:rsidP="00D25ADA">
            <w:pPr>
              <w:jc w:val="both"/>
              <w:rPr>
                <w:rFonts w:ascii="Times New Roman" w:hAnsi="Times New Roman" w:cs="Times New Roman"/>
                <w:sz w:val="24"/>
                <w:szCs w:val="24"/>
              </w:rPr>
            </w:pPr>
          </w:p>
          <w:p w:rsidR="004013D7" w:rsidRPr="00E56251" w:rsidRDefault="004013D7"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 xml:space="preserve">Информация </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4013D7">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4013D7">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DF0822" w:rsidRDefault="00D62CE6" w:rsidP="00D25ADA">
            <w:pPr>
              <w:jc w:val="center"/>
              <w:rPr>
                <w:rFonts w:ascii="Times New Roman" w:hAnsi="Times New Roman" w:cs="Times New Roman"/>
                <w:sz w:val="24"/>
                <w:szCs w:val="24"/>
                <w:lang w:val="kk-KZ"/>
              </w:rPr>
            </w:pPr>
            <w:r w:rsidRPr="00E56251">
              <w:rPr>
                <w:rFonts w:ascii="Times New Roman" w:hAnsi="Times New Roman" w:cs="Times New Roman"/>
                <w:sz w:val="24"/>
                <w:szCs w:val="24"/>
              </w:rPr>
              <w:t>100</w:t>
            </w:r>
            <w:r w:rsidR="00DF0822">
              <w:rPr>
                <w:rFonts w:ascii="Times New Roman" w:hAnsi="Times New Roman" w:cs="Times New Roman"/>
                <w:sz w:val="24"/>
                <w:szCs w:val="24"/>
                <w:lang w:val="kk-KZ"/>
              </w:rPr>
              <w:t>тыс</w:t>
            </w:r>
          </w:p>
        </w:tc>
        <w:tc>
          <w:tcPr>
            <w:tcW w:w="1217" w:type="dxa"/>
          </w:tcPr>
          <w:p w:rsidR="00D62CE6" w:rsidRPr="00DF0822" w:rsidRDefault="00D62CE6" w:rsidP="00D25ADA">
            <w:pPr>
              <w:jc w:val="center"/>
              <w:rPr>
                <w:rFonts w:ascii="Times New Roman" w:hAnsi="Times New Roman" w:cs="Times New Roman"/>
                <w:sz w:val="24"/>
                <w:szCs w:val="24"/>
                <w:lang w:val="kk-KZ"/>
              </w:rPr>
            </w:pPr>
            <w:r w:rsidRPr="00E56251">
              <w:rPr>
                <w:rFonts w:ascii="Times New Roman" w:hAnsi="Times New Roman" w:cs="Times New Roman"/>
                <w:sz w:val="24"/>
                <w:szCs w:val="24"/>
              </w:rPr>
              <w:t>150</w:t>
            </w:r>
            <w:r w:rsidR="00DF0822">
              <w:rPr>
                <w:rFonts w:ascii="Times New Roman" w:hAnsi="Times New Roman" w:cs="Times New Roman"/>
                <w:sz w:val="24"/>
                <w:szCs w:val="24"/>
                <w:lang w:val="kk-KZ"/>
              </w:rPr>
              <w:t>тыс</w:t>
            </w:r>
          </w:p>
        </w:tc>
        <w:tc>
          <w:tcPr>
            <w:tcW w:w="1157" w:type="dxa"/>
          </w:tcPr>
          <w:p w:rsidR="00D62CE6" w:rsidRPr="00DF0822" w:rsidRDefault="00D62CE6" w:rsidP="00D25ADA">
            <w:pPr>
              <w:jc w:val="center"/>
              <w:rPr>
                <w:rFonts w:ascii="Times New Roman" w:hAnsi="Times New Roman" w:cs="Times New Roman"/>
                <w:sz w:val="24"/>
                <w:szCs w:val="24"/>
                <w:lang w:val="kk-KZ"/>
              </w:rPr>
            </w:pPr>
            <w:r w:rsidRPr="00E56251">
              <w:rPr>
                <w:rFonts w:ascii="Times New Roman" w:hAnsi="Times New Roman" w:cs="Times New Roman"/>
                <w:sz w:val="24"/>
                <w:szCs w:val="24"/>
              </w:rPr>
              <w:t>150</w:t>
            </w:r>
            <w:r w:rsidR="00DF0822">
              <w:rPr>
                <w:rFonts w:ascii="Times New Roman" w:hAnsi="Times New Roman" w:cs="Times New Roman"/>
                <w:sz w:val="24"/>
                <w:szCs w:val="24"/>
                <w:lang w:val="kk-KZ"/>
              </w:rPr>
              <w:t>тыс</w:t>
            </w:r>
          </w:p>
        </w:tc>
        <w:tc>
          <w:tcPr>
            <w:tcW w:w="1129" w:type="dxa"/>
          </w:tcPr>
          <w:p w:rsidR="00D62CE6" w:rsidRPr="00DF0822" w:rsidRDefault="00D62CE6" w:rsidP="00D25ADA">
            <w:pPr>
              <w:jc w:val="center"/>
              <w:rPr>
                <w:rFonts w:ascii="Times New Roman" w:hAnsi="Times New Roman" w:cs="Times New Roman"/>
                <w:sz w:val="24"/>
                <w:szCs w:val="24"/>
                <w:lang w:val="kk-KZ"/>
              </w:rPr>
            </w:pPr>
            <w:r w:rsidRPr="00E56251">
              <w:rPr>
                <w:rFonts w:ascii="Times New Roman" w:hAnsi="Times New Roman" w:cs="Times New Roman"/>
                <w:sz w:val="24"/>
                <w:szCs w:val="24"/>
              </w:rPr>
              <w:t>200</w:t>
            </w:r>
            <w:r w:rsidR="00DF0822">
              <w:rPr>
                <w:rFonts w:ascii="Times New Roman" w:hAnsi="Times New Roman" w:cs="Times New Roman"/>
                <w:sz w:val="24"/>
                <w:szCs w:val="24"/>
                <w:lang w:val="kk-KZ"/>
              </w:rPr>
              <w:t>тыс</w:t>
            </w:r>
          </w:p>
        </w:tc>
        <w:tc>
          <w:tcPr>
            <w:tcW w:w="1157" w:type="dxa"/>
          </w:tcPr>
          <w:p w:rsidR="00D62CE6" w:rsidRPr="00DF0822" w:rsidRDefault="004013D7" w:rsidP="00D25ADA">
            <w:pPr>
              <w:jc w:val="center"/>
              <w:rPr>
                <w:rFonts w:ascii="Times New Roman" w:hAnsi="Times New Roman" w:cs="Times New Roman"/>
                <w:sz w:val="24"/>
                <w:szCs w:val="24"/>
                <w:lang w:val="kk-KZ"/>
              </w:rPr>
            </w:pPr>
            <w:r>
              <w:rPr>
                <w:rFonts w:ascii="Times New Roman" w:hAnsi="Times New Roman" w:cs="Times New Roman"/>
                <w:sz w:val="24"/>
                <w:szCs w:val="24"/>
              </w:rPr>
              <w:t>250</w:t>
            </w:r>
            <w:r w:rsidR="00DF0822">
              <w:rPr>
                <w:rFonts w:ascii="Times New Roman" w:hAnsi="Times New Roman" w:cs="Times New Roman"/>
                <w:sz w:val="24"/>
                <w:szCs w:val="24"/>
                <w:lang w:val="kk-KZ"/>
              </w:rPr>
              <w:t>тыс</w:t>
            </w:r>
          </w:p>
        </w:tc>
        <w:tc>
          <w:tcPr>
            <w:tcW w:w="851" w:type="dxa"/>
          </w:tcPr>
          <w:p w:rsidR="00D62CE6" w:rsidRPr="00DF0822" w:rsidRDefault="004013D7" w:rsidP="00D25ADA">
            <w:pPr>
              <w:jc w:val="center"/>
              <w:rPr>
                <w:rFonts w:ascii="Times New Roman" w:hAnsi="Times New Roman" w:cs="Times New Roman"/>
                <w:sz w:val="24"/>
                <w:szCs w:val="24"/>
                <w:lang w:val="kk-KZ"/>
              </w:rPr>
            </w:pPr>
            <w:r>
              <w:rPr>
                <w:rFonts w:ascii="Times New Roman" w:hAnsi="Times New Roman" w:cs="Times New Roman"/>
                <w:sz w:val="24"/>
                <w:szCs w:val="24"/>
              </w:rPr>
              <w:t>850</w:t>
            </w:r>
            <w:r w:rsidR="00DF0822">
              <w:rPr>
                <w:rFonts w:ascii="Times New Roman" w:hAnsi="Times New Roman" w:cs="Times New Roman"/>
                <w:sz w:val="24"/>
                <w:szCs w:val="24"/>
                <w:lang w:val="kk-KZ"/>
              </w:rPr>
              <w:t>тыс</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1</w:t>
            </w:r>
            <w:r w:rsidR="004013D7">
              <w:rPr>
                <w:rFonts w:ascii="Times New Roman" w:hAnsi="Times New Roman" w:cs="Times New Roman"/>
                <w:sz w:val="24"/>
                <w:szCs w:val="24"/>
              </w:rPr>
              <w:t>0</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Привлечение для обмена опытом по специальным дисциплинам зарубежных специалистов.</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Приказ</w:t>
            </w:r>
          </w:p>
          <w:p w:rsidR="00D62CE6"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Информация управлению образования, здравоохранения</w:t>
            </w:r>
          </w:p>
          <w:p w:rsidR="00DF3209" w:rsidRPr="00E56251" w:rsidRDefault="00DF3209" w:rsidP="00D25ADA">
            <w:pPr>
              <w:jc w:val="center"/>
              <w:rPr>
                <w:rFonts w:ascii="Times New Roman" w:hAnsi="Times New Roman" w:cs="Times New Roman"/>
                <w:sz w:val="24"/>
                <w:szCs w:val="24"/>
              </w:rPr>
            </w:pPr>
          </w:p>
        </w:tc>
        <w:tc>
          <w:tcPr>
            <w:tcW w:w="2100" w:type="dxa"/>
          </w:tcPr>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77477">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77477">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E56251" w:rsidRDefault="00D62CE6" w:rsidP="00D25ADA">
            <w:pPr>
              <w:jc w:val="center"/>
              <w:rPr>
                <w:rFonts w:ascii="Times New Roman" w:hAnsi="Times New Roman" w:cs="Times New Roman"/>
                <w:sz w:val="24"/>
                <w:szCs w:val="24"/>
              </w:rPr>
            </w:pPr>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1129"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1157"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1</w:t>
            </w:r>
            <w:r w:rsidR="00D62CE6" w:rsidRPr="00E56251">
              <w:rPr>
                <w:rFonts w:ascii="Times New Roman" w:hAnsi="Times New Roman" w:cs="Times New Roman"/>
                <w:sz w:val="24"/>
                <w:szCs w:val="24"/>
              </w:rPr>
              <w:t>млн.</w:t>
            </w:r>
          </w:p>
        </w:tc>
        <w:tc>
          <w:tcPr>
            <w:tcW w:w="851"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4 млн.</w:t>
            </w:r>
          </w:p>
        </w:tc>
      </w:tr>
      <w:tr w:rsidR="000A7916" w:rsidRPr="00E56251" w:rsidTr="00B34BD0">
        <w:tc>
          <w:tcPr>
            <w:tcW w:w="516" w:type="dxa"/>
          </w:tcPr>
          <w:p w:rsidR="00D62CE6" w:rsidRPr="004013D7"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lang w:val="en-US"/>
              </w:rPr>
              <w:t>1</w:t>
            </w:r>
            <w:r w:rsidR="004013D7">
              <w:rPr>
                <w:rFonts w:ascii="Times New Roman" w:hAnsi="Times New Roman" w:cs="Times New Roman"/>
                <w:sz w:val="24"/>
                <w:szCs w:val="24"/>
              </w:rPr>
              <w:t>1</w:t>
            </w:r>
          </w:p>
        </w:tc>
        <w:tc>
          <w:tcPr>
            <w:tcW w:w="2748" w:type="dxa"/>
          </w:tcPr>
          <w:p w:rsidR="00D62CE6"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В рамках подписанных меморандумов развивать сотрудничество с ведущими отечественными и зарубежными организациями.</w:t>
            </w:r>
          </w:p>
          <w:p w:rsidR="00DF3209" w:rsidRPr="00E56251" w:rsidRDefault="00DF3209"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Приказ. Информация управлению образования, здравоохранения</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77477">
              <w:rPr>
                <w:rFonts w:ascii="Times New Roman" w:hAnsi="Times New Roman" w:cs="Times New Roman"/>
                <w:sz w:val="24"/>
                <w:szCs w:val="24"/>
              </w:rPr>
              <w:t>1</w:t>
            </w:r>
            <w:r w:rsidRPr="00E56251">
              <w:rPr>
                <w:rFonts w:ascii="Times New Roman" w:hAnsi="Times New Roman" w:cs="Times New Roman"/>
                <w:sz w:val="24"/>
                <w:szCs w:val="24"/>
              </w:rPr>
              <w:t>-202</w:t>
            </w:r>
            <w:r w:rsidR="00E77477">
              <w:rPr>
                <w:rFonts w:ascii="Times New Roman" w:hAnsi="Times New Roman" w:cs="Times New Roman"/>
                <w:sz w:val="24"/>
                <w:szCs w:val="24"/>
              </w:rPr>
              <w:t>5</w:t>
            </w:r>
          </w:p>
        </w:tc>
        <w:tc>
          <w:tcPr>
            <w:tcW w:w="1217" w:type="dxa"/>
          </w:tcPr>
          <w:p w:rsidR="00D62CE6" w:rsidRPr="00E56251" w:rsidRDefault="00D62CE6" w:rsidP="00D25ADA">
            <w:pPr>
              <w:jc w:val="center"/>
              <w:rPr>
                <w:rFonts w:ascii="Times New Roman" w:hAnsi="Times New Roman" w:cs="Times New Roman"/>
                <w:sz w:val="24"/>
                <w:szCs w:val="24"/>
              </w:rPr>
            </w:pPr>
          </w:p>
        </w:tc>
        <w:tc>
          <w:tcPr>
            <w:tcW w:w="1217" w:type="dxa"/>
          </w:tcPr>
          <w:p w:rsidR="00D62CE6" w:rsidRPr="00E56251" w:rsidRDefault="00D62CE6" w:rsidP="00D25ADA">
            <w:pPr>
              <w:jc w:val="center"/>
              <w:rPr>
                <w:rFonts w:ascii="Times New Roman" w:hAnsi="Times New Roman" w:cs="Times New Roman"/>
                <w:sz w:val="24"/>
                <w:szCs w:val="24"/>
              </w:rPr>
            </w:pPr>
          </w:p>
        </w:tc>
        <w:tc>
          <w:tcPr>
            <w:tcW w:w="1157" w:type="dxa"/>
          </w:tcPr>
          <w:p w:rsidR="00D62CE6" w:rsidRPr="00E56251" w:rsidRDefault="00D62CE6" w:rsidP="00D25ADA">
            <w:pPr>
              <w:jc w:val="center"/>
              <w:rPr>
                <w:rFonts w:ascii="Times New Roman" w:hAnsi="Times New Roman" w:cs="Times New Roman"/>
                <w:sz w:val="24"/>
                <w:szCs w:val="24"/>
              </w:rPr>
            </w:pPr>
          </w:p>
        </w:tc>
        <w:tc>
          <w:tcPr>
            <w:tcW w:w="1129" w:type="dxa"/>
          </w:tcPr>
          <w:p w:rsidR="00D62CE6" w:rsidRPr="00E56251" w:rsidRDefault="00D62CE6" w:rsidP="00D25ADA">
            <w:pPr>
              <w:jc w:val="center"/>
              <w:rPr>
                <w:rFonts w:ascii="Times New Roman" w:hAnsi="Times New Roman" w:cs="Times New Roman"/>
                <w:sz w:val="24"/>
                <w:szCs w:val="24"/>
              </w:rPr>
            </w:pPr>
          </w:p>
        </w:tc>
        <w:tc>
          <w:tcPr>
            <w:tcW w:w="1157" w:type="dxa"/>
          </w:tcPr>
          <w:p w:rsidR="00D62CE6" w:rsidRPr="00E56251" w:rsidRDefault="00D62CE6" w:rsidP="00D25ADA">
            <w:pPr>
              <w:jc w:val="center"/>
              <w:rPr>
                <w:rFonts w:ascii="Times New Roman" w:hAnsi="Times New Roman" w:cs="Times New Roman"/>
                <w:sz w:val="24"/>
                <w:szCs w:val="24"/>
              </w:rPr>
            </w:pPr>
          </w:p>
        </w:tc>
        <w:tc>
          <w:tcPr>
            <w:tcW w:w="851" w:type="dxa"/>
          </w:tcPr>
          <w:p w:rsidR="00D62CE6" w:rsidRPr="00E56251" w:rsidRDefault="00D62CE6" w:rsidP="00D25ADA">
            <w:pPr>
              <w:jc w:val="center"/>
              <w:rPr>
                <w:rFonts w:ascii="Times New Roman" w:hAnsi="Times New Roman" w:cs="Times New Roman"/>
                <w:sz w:val="24"/>
                <w:szCs w:val="24"/>
              </w:rPr>
            </w:pP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lang w:val="en-US"/>
              </w:rPr>
            </w:pPr>
            <w:r w:rsidRPr="00E56251">
              <w:rPr>
                <w:rFonts w:ascii="Times New Roman" w:hAnsi="Times New Roman" w:cs="Times New Roman"/>
                <w:sz w:val="24"/>
                <w:szCs w:val="24"/>
              </w:rPr>
              <w:t>1</w:t>
            </w:r>
            <w:r w:rsidR="004013D7">
              <w:rPr>
                <w:rFonts w:ascii="Times New Roman" w:hAnsi="Times New Roman" w:cs="Times New Roman"/>
                <w:sz w:val="24"/>
                <w:szCs w:val="24"/>
              </w:rPr>
              <w:t>2</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Регулярное пополнение фонда учебной литературы.</w:t>
            </w:r>
          </w:p>
          <w:p w:rsidR="00D62CE6" w:rsidRPr="00E56251" w:rsidRDefault="00D62CE6"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Отчет управлению образования</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Заведующая библиотекой</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77477">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77477">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E56251" w:rsidRDefault="00B34BD0" w:rsidP="00D25ADA">
            <w:pPr>
              <w:jc w:val="center"/>
              <w:rPr>
                <w:rFonts w:ascii="Times New Roman" w:hAnsi="Times New Roman" w:cs="Times New Roman"/>
                <w:sz w:val="24"/>
                <w:szCs w:val="24"/>
              </w:rPr>
            </w:pPr>
            <w:r>
              <w:rPr>
                <w:rFonts w:ascii="Times New Roman" w:hAnsi="Times New Roman" w:cs="Times New Roman"/>
                <w:sz w:val="24"/>
                <w:szCs w:val="24"/>
              </w:rPr>
              <w:t>1,245</w:t>
            </w:r>
            <w:r w:rsidR="00D62CE6" w:rsidRPr="00E56251">
              <w:rPr>
                <w:rFonts w:ascii="Times New Roman" w:hAnsi="Times New Roman" w:cs="Times New Roman"/>
                <w:sz w:val="24"/>
                <w:szCs w:val="24"/>
              </w:rPr>
              <w:t>млн.</w:t>
            </w:r>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1</w:t>
            </w:r>
            <w:r w:rsidR="00B34BD0">
              <w:rPr>
                <w:rFonts w:ascii="Times New Roman" w:hAnsi="Times New Roman" w:cs="Times New Roman"/>
                <w:sz w:val="24"/>
                <w:szCs w:val="24"/>
              </w:rPr>
              <w:t>,170</w:t>
            </w:r>
            <w:r w:rsidRPr="00E56251">
              <w:rPr>
                <w:rFonts w:ascii="Times New Roman" w:hAnsi="Times New Roman" w:cs="Times New Roman"/>
                <w:sz w:val="24"/>
                <w:szCs w:val="24"/>
              </w:rPr>
              <w:t>млн.</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1129"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1 млн.</w:t>
            </w:r>
          </w:p>
        </w:tc>
        <w:tc>
          <w:tcPr>
            <w:tcW w:w="1157"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1</w:t>
            </w:r>
            <w:r w:rsidR="00D62CE6" w:rsidRPr="00E56251">
              <w:rPr>
                <w:rFonts w:ascii="Times New Roman" w:hAnsi="Times New Roman" w:cs="Times New Roman"/>
                <w:sz w:val="24"/>
                <w:szCs w:val="24"/>
              </w:rPr>
              <w:t xml:space="preserve"> млн.</w:t>
            </w:r>
          </w:p>
        </w:tc>
        <w:tc>
          <w:tcPr>
            <w:tcW w:w="851" w:type="dxa"/>
          </w:tcPr>
          <w:p w:rsidR="00D62CE6" w:rsidRPr="00E56251" w:rsidRDefault="00FA2107" w:rsidP="00D25ADA">
            <w:pPr>
              <w:jc w:val="center"/>
              <w:rPr>
                <w:rFonts w:ascii="Times New Roman" w:hAnsi="Times New Roman" w:cs="Times New Roman"/>
                <w:sz w:val="24"/>
                <w:szCs w:val="24"/>
              </w:rPr>
            </w:pPr>
            <w:r>
              <w:rPr>
                <w:rFonts w:ascii="Times New Roman" w:hAnsi="Times New Roman" w:cs="Times New Roman"/>
                <w:sz w:val="24"/>
                <w:szCs w:val="24"/>
                <w:lang w:val="kk-KZ"/>
              </w:rPr>
              <w:t>5,415</w:t>
            </w:r>
            <w:r w:rsidR="00E77477">
              <w:rPr>
                <w:rFonts w:ascii="Times New Roman" w:hAnsi="Times New Roman" w:cs="Times New Roman"/>
                <w:sz w:val="24"/>
                <w:szCs w:val="24"/>
              </w:rPr>
              <w:t xml:space="preserve"> млн.</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lang w:val="en-US"/>
              </w:rPr>
              <w:t>1</w:t>
            </w:r>
            <w:r w:rsidR="004013D7">
              <w:rPr>
                <w:rFonts w:ascii="Times New Roman" w:hAnsi="Times New Roman" w:cs="Times New Roman"/>
                <w:sz w:val="24"/>
                <w:szCs w:val="24"/>
              </w:rPr>
              <w:t>3</w:t>
            </w:r>
            <w:r w:rsidRPr="00E56251">
              <w:rPr>
                <w:rFonts w:ascii="Times New Roman" w:hAnsi="Times New Roman" w:cs="Times New Roman"/>
                <w:sz w:val="24"/>
                <w:szCs w:val="24"/>
                <w:lang w:val="en-US"/>
              </w:rPr>
              <w:t>.</w:t>
            </w:r>
          </w:p>
        </w:tc>
        <w:tc>
          <w:tcPr>
            <w:tcW w:w="2748" w:type="dxa"/>
          </w:tcPr>
          <w:p w:rsidR="00D62CE6"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xml:space="preserve">Сотрудничество с Высшими учебными </w:t>
            </w:r>
            <w:r w:rsidRPr="00E56251">
              <w:rPr>
                <w:rFonts w:ascii="Times New Roman" w:hAnsi="Times New Roman" w:cs="Times New Roman"/>
                <w:sz w:val="24"/>
                <w:szCs w:val="24"/>
              </w:rPr>
              <w:lastRenderedPageBreak/>
              <w:t>заведениями Казахстана.</w:t>
            </w:r>
          </w:p>
          <w:p w:rsidR="00DF3209" w:rsidRDefault="00DF3209" w:rsidP="00D25ADA">
            <w:pPr>
              <w:jc w:val="both"/>
              <w:rPr>
                <w:rFonts w:ascii="Times New Roman" w:hAnsi="Times New Roman" w:cs="Times New Roman"/>
                <w:sz w:val="24"/>
                <w:szCs w:val="24"/>
              </w:rPr>
            </w:pPr>
          </w:p>
          <w:p w:rsidR="0014499A" w:rsidRDefault="0014499A" w:rsidP="00D25ADA">
            <w:pPr>
              <w:jc w:val="both"/>
              <w:rPr>
                <w:rFonts w:ascii="Times New Roman" w:hAnsi="Times New Roman" w:cs="Times New Roman"/>
                <w:sz w:val="24"/>
                <w:szCs w:val="24"/>
              </w:rPr>
            </w:pPr>
          </w:p>
          <w:p w:rsidR="0014499A" w:rsidRPr="00E56251" w:rsidRDefault="0014499A"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 xml:space="preserve">Информация </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 xml:space="preserve">Заместитель директора по </w:t>
            </w:r>
            <w:r w:rsidRPr="00E56251">
              <w:rPr>
                <w:rFonts w:ascii="Times New Roman" w:hAnsi="Times New Roman" w:cs="Times New Roman"/>
                <w:sz w:val="24"/>
                <w:szCs w:val="24"/>
              </w:rPr>
              <w:lastRenderedPageBreak/>
              <w:t>научной работе</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lastRenderedPageBreak/>
              <w:t>202</w:t>
            </w:r>
            <w:r w:rsidR="00E77477">
              <w:rPr>
                <w:rFonts w:ascii="Times New Roman" w:hAnsi="Times New Roman" w:cs="Times New Roman"/>
                <w:sz w:val="24"/>
                <w:szCs w:val="24"/>
              </w:rPr>
              <w:t>1</w:t>
            </w:r>
            <w:r w:rsidRPr="00E56251">
              <w:rPr>
                <w:rFonts w:ascii="Times New Roman" w:hAnsi="Times New Roman" w:cs="Times New Roman"/>
                <w:sz w:val="24"/>
                <w:szCs w:val="24"/>
              </w:rPr>
              <w:t>-202</w:t>
            </w:r>
            <w:r w:rsidR="00E77477">
              <w:rPr>
                <w:rFonts w:ascii="Times New Roman" w:hAnsi="Times New Roman" w:cs="Times New Roman"/>
                <w:sz w:val="24"/>
                <w:szCs w:val="24"/>
              </w:rPr>
              <w:t>5</w:t>
            </w:r>
            <w:r w:rsidR="00D62CE6" w:rsidRPr="00E56251">
              <w:rPr>
                <w:rFonts w:ascii="Times New Roman" w:hAnsi="Times New Roman" w:cs="Times New Roman"/>
                <w:sz w:val="24"/>
                <w:szCs w:val="24"/>
              </w:rPr>
              <w:t xml:space="preserve"> гг.</w:t>
            </w:r>
          </w:p>
        </w:tc>
        <w:tc>
          <w:tcPr>
            <w:tcW w:w="1217"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0</w:t>
            </w:r>
          </w:p>
        </w:tc>
        <w:tc>
          <w:tcPr>
            <w:tcW w:w="1217"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0</w:t>
            </w:r>
          </w:p>
        </w:tc>
        <w:tc>
          <w:tcPr>
            <w:tcW w:w="1129"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0</w:t>
            </w:r>
          </w:p>
        </w:tc>
        <w:tc>
          <w:tcPr>
            <w:tcW w:w="1157"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0</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2748" w:type="dxa"/>
          </w:tcPr>
          <w:p w:rsidR="00D62CE6" w:rsidRPr="00E56251" w:rsidRDefault="00D62CE6"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p>
        </w:tc>
        <w:tc>
          <w:tcPr>
            <w:tcW w:w="2100" w:type="dxa"/>
          </w:tcPr>
          <w:p w:rsidR="00D62CE6" w:rsidRPr="00E56251" w:rsidRDefault="00D62CE6" w:rsidP="00D25ADA">
            <w:pPr>
              <w:jc w:val="center"/>
              <w:rPr>
                <w:rFonts w:ascii="Times New Roman" w:hAnsi="Times New Roman" w:cs="Times New Roman"/>
                <w:sz w:val="24"/>
                <w:szCs w:val="24"/>
              </w:rPr>
            </w:pPr>
          </w:p>
        </w:tc>
        <w:tc>
          <w:tcPr>
            <w:tcW w:w="1505" w:type="dxa"/>
          </w:tcPr>
          <w:p w:rsidR="00D62CE6" w:rsidRPr="00E56251" w:rsidRDefault="00D62CE6" w:rsidP="00D25ADA">
            <w:pPr>
              <w:jc w:val="center"/>
              <w:rPr>
                <w:rFonts w:ascii="Times New Roman" w:hAnsi="Times New Roman" w:cs="Times New Roman"/>
                <w:sz w:val="24"/>
                <w:szCs w:val="24"/>
              </w:rPr>
            </w:pPr>
          </w:p>
        </w:tc>
        <w:tc>
          <w:tcPr>
            <w:tcW w:w="121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E77477">
              <w:rPr>
                <w:rFonts w:ascii="Times New Roman" w:hAnsi="Times New Roman" w:cs="Times New Roman"/>
                <w:b/>
                <w:sz w:val="24"/>
                <w:szCs w:val="24"/>
                <w:lang w:val="kk-KZ"/>
              </w:rPr>
              <w:t>1</w:t>
            </w:r>
            <w:r w:rsidR="00D62CE6" w:rsidRPr="00E56251">
              <w:rPr>
                <w:rFonts w:ascii="Times New Roman" w:hAnsi="Times New Roman" w:cs="Times New Roman"/>
                <w:b/>
                <w:sz w:val="24"/>
                <w:szCs w:val="24"/>
                <w:lang w:val="kk-KZ"/>
              </w:rPr>
              <w:t>г.</w:t>
            </w:r>
          </w:p>
        </w:tc>
        <w:tc>
          <w:tcPr>
            <w:tcW w:w="121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E77477">
              <w:rPr>
                <w:rFonts w:ascii="Times New Roman" w:hAnsi="Times New Roman" w:cs="Times New Roman"/>
                <w:b/>
                <w:sz w:val="24"/>
                <w:szCs w:val="24"/>
                <w:lang w:val="kk-KZ"/>
              </w:rPr>
              <w:t>2</w:t>
            </w:r>
            <w:r w:rsidR="00D62CE6" w:rsidRPr="00E56251">
              <w:rPr>
                <w:rFonts w:ascii="Times New Roman" w:hAnsi="Times New Roman" w:cs="Times New Roman"/>
                <w:b/>
                <w:sz w:val="24"/>
                <w:szCs w:val="24"/>
                <w:lang w:val="kk-KZ"/>
              </w:rPr>
              <w:t>г.</w:t>
            </w:r>
          </w:p>
        </w:tc>
        <w:tc>
          <w:tcPr>
            <w:tcW w:w="1157"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E77477">
              <w:rPr>
                <w:rFonts w:ascii="Times New Roman" w:hAnsi="Times New Roman" w:cs="Times New Roman"/>
                <w:b/>
                <w:sz w:val="24"/>
                <w:szCs w:val="24"/>
                <w:lang w:val="kk-KZ"/>
              </w:rPr>
              <w:t>3</w:t>
            </w:r>
            <w:r w:rsidR="00D62CE6" w:rsidRPr="00E56251">
              <w:rPr>
                <w:rFonts w:ascii="Times New Roman" w:hAnsi="Times New Roman" w:cs="Times New Roman"/>
                <w:b/>
                <w:sz w:val="24"/>
                <w:szCs w:val="24"/>
                <w:lang w:val="kk-KZ"/>
              </w:rPr>
              <w:t>г.</w:t>
            </w:r>
          </w:p>
        </w:tc>
        <w:tc>
          <w:tcPr>
            <w:tcW w:w="1129" w:type="dxa"/>
          </w:tcPr>
          <w:p w:rsidR="00D62CE6" w:rsidRPr="00E56251" w:rsidRDefault="00A701EF"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202</w:t>
            </w:r>
            <w:r w:rsidR="00E77477">
              <w:rPr>
                <w:rFonts w:ascii="Times New Roman" w:hAnsi="Times New Roman" w:cs="Times New Roman"/>
                <w:b/>
                <w:sz w:val="24"/>
                <w:szCs w:val="24"/>
                <w:lang w:val="kk-KZ"/>
              </w:rPr>
              <w:t>4</w:t>
            </w:r>
            <w:r w:rsidR="00D62CE6" w:rsidRPr="00E56251">
              <w:rPr>
                <w:rFonts w:ascii="Times New Roman" w:hAnsi="Times New Roman" w:cs="Times New Roman"/>
                <w:b/>
                <w:sz w:val="24"/>
                <w:szCs w:val="24"/>
                <w:lang w:val="kk-KZ"/>
              </w:rPr>
              <w:t>г.</w:t>
            </w:r>
          </w:p>
        </w:tc>
        <w:tc>
          <w:tcPr>
            <w:tcW w:w="1157" w:type="dxa"/>
          </w:tcPr>
          <w:p w:rsidR="00D62CE6" w:rsidRPr="00E56251" w:rsidRDefault="00E77477" w:rsidP="00D25ADA">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2025г.</w:t>
            </w:r>
            <w:r w:rsidR="00D62CE6" w:rsidRPr="00E56251">
              <w:rPr>
                <w:rFonts w:ascii="Times New Roman" w:hAnsi="Times New Roman" w:cs="Times New Roman"/>
                <w:b/>
                <w:sz w:val="24"/>
                <w:szCs w:val="24"/>
                <w:lang w:val="kk-KZ"/>
              </w:rPr>
              <w:t xml:space="preserve"> </w:t>
            </w:r>
          </w:p>
        </w:tc>
        <w:tc>
          <w:tcPr>
            <w:tcW w:w="851"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 xml:space="preserve">Всего </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1</w:t>
            </w:r>
            <w:r w:rsidR="004013D7">
              <w:rPr>
                <w:rFonts w:ascii="Times New Roman" w:hAnsi="Times New Roman" w:cs="Times New Roman"/>
                <w:sz w:val="24"/>
                <w:szCs w:val="24"/>
              </w:rPr>
              <w:t>4</w:t>
            </w:r>
            <w:r w:rsidRPr="00E56251">
              <w:rPr>
                <w:rFonts w:ascii="Times New Roman" w:hAnsi="Times New Roman" w:cs="Times New Roman"/>
                <w:sz w:val="24"/>
                <w:szCs w:val="24"/>
              </w:rPr>
              <w:t>.</w:t>
            </w:r>
          </w:p>
        </w:tc>
        <w:tc>
          <w:tcPr>
            <w:tcW w:w="2748" w:type="dxa"/>
          </w:tcPr>
          <w:p w:rsidR="00D62CE6" w:rsidRPr="00E56251" w:rsidRDefault="00E77477" w:rsidP="00D25ADA">
            <w:pPr>
              <w:jc w:val="both"/>
              <w:rPr>
                <w:rFonts w:ascii="Times New Roman" w:hAnsi="Times New Roman" w:cs="Times New Roman"/>
                <w:sz w:val="24"/>
                <w:szCs w:val="24"/>
              </w:rPr>
            </w:pPr>
            <w:r>
              <w:rPr>
                <w:rFonts w:ascii="Times New Roman" w:hAnsi="Times New Roman" w:cs="Times New Roman"/>
                <w:sz w:val="24"/>
                <w:szCs w:val="24"/>
              </w:rPr>
              <w:t>Работа</w:t>
            </w:r>
            <w:r w:rsidR="00D62CE6" w:rsidRPr="00E56251">
              <w:rPr>
                <w:rFonts w:ascii="Times New Roman" w:hAnsi="Times New Roman" w:cs="Times New Roman"/>
                <w:sz w:val="24"/>
                <w:szCs w:val="24"/>
              </w:rPr>
              <w:t xml:space="preserve"> центра сестринского дела.</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Отчет в управление здравоохранения</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 xml:space="preserve">Заместитель директора по </w:t>
            </w:r>
            <w:r w:rsidR="00E77477">
              <w:rPr>
                <w:rFonts w:ascii="Times New Roman" w:hAnsi="Times New Roman" w:cs="Times New Roman"/>
                <w:sz w:val="24"/>
                <w:szCs w:val="24"/>
              </w:rPr>
              <w:t>практической</w:t>
            </w:r>
            <w:r w:rsidRPr="00E56251">
              <w:rPr>
                <w:rFonts w:ascii="Times New Roman" w:hAnsi="Times New Roman" w:cs="Times New Roman"/>
                <w:sz w:val="24"/>
                <w:szCs w:val="24"/>
              </w:rPr>
              <w:t xml:space="preserve"> работе</w:t>
            </w: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jc w:val="center"/>
              <w:rPr>
                <w:rFonts w:ascii="Times New Roman" w:hAnsi="Times New Roman" w:cs="Times New Roman"/>
                <w:sz w:val="24"/>
                <w:szCs w:val="24"/>
              </w:rPr>
            </w:pPr>
          </w:p>
          <w:p w:rsidR="00D62CE6" w:rsidRPr="00E56251" w:rsidRDefault="00D62CE6" w:rsidP="00D25ADA">
            <w:pPr>
              <w:rPr>
                <w:rFonts w:ascii="Times New Roman" w:hAnsi="Times New Roman" w:cs="Times New Roman"/>
                <w:sz w:val="24"/>
                <w:szCs w:val="24"/>
              </w:rPr>
            </w:pPr>
          </w:p>
          <w:p w:rsidR="00D62CE6" w:rsidRPr="00E56251" w:rsidRDefault="00D62CE6" w:rsidP="00D25ADA">
            <w:pPr>
              <w:rPr>
                <w:rFonts w:ascii="Times New Roman" w:hAnsi="Times New Roman" w:cs="Times New Roman"/>
                <w:sz w:val="24"/>
                <w:szCs w:val="24"/>
              </w:rPr>
            </w:pP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77477">
              <w:rPr>
                <w:rFonts w:ascii="Times New Roman" w:hAnsi="Times New Roman" w:cs="Times New Roman"/>
                <w:sz w:val="24"/>
                <w:szCs w:val="24"/>
              </w:rPr>
              <w:t>1</w:t>
            </w:r>
            <w:r w:rsidR="00D62CE6" w:rsidRPr="00E56251">
              <w:rPr>
                <w:rFonts w:ascii="Times New Roman" w:hAnsi="Times New Roman" w:cs="Times New Roman"/>
                <w:sz w:val="24"/>
                <w:szCs w:val="24"/>
              </w:rPr>
              <w:t xml:space="preserve"> г.</w:t>
            </w:r>
          </w:p>
        </w:tc>
        <w:tc>
          <w:tcPr>
            <w:tcW w:w="1217" w:type="dxa"/>
          </w:tcPr>
          <w:p w:rsidR="00D62CE6" w:rsidRPr="00DF0822" w:rsidRDefault="00E77477" w:rsidP="00D25ADA">
            <w:pPr>
              <w:jc w:val="center"/>
              <w:rPr>
                <w:rFonts w:ascii="Times New Roman" w:hAnsi="Times New Roman" w:cs="Times New Roman"/>
                <w:sz w:val="24"/>
                <w:szCs w:val="24"/>
                <w:lang w:val="kk-KZ"/>
              </w:rPr>
            </w:pPr>
            <w:r>
              <w:rPr>
                <w:rFonts w:ascii="Times New Roman" w:hAnsi="Times New Roman" w:cs="Times New Roman"/>
                <w:sz w:val="24"/>
                <w:szCs w:val="24"/>
              </w:rPr>
              <w:t>500</w:t>
            </w:r>
            <w:r w:rsidR="00DF0822">
              <w:rPr>
                <w:rFonts w:ascii="Times New Roman" w:hAnsi="Times New Roman" w:cs="Times New Roman"/>
                <w:sz w:val="24"/>
                <w:szCs w:val="24"/>
                <w:lang w:val="kk-KZ"/>
              </w:rPr>
              <w:t>тыс</w:t>
            </w:r>
          </w:p>
        </w:tc>
        <w:tc>
          <w:tcPr>
            <w:tcW w:w="1217"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500</w:t>
            </w:r>
            <w:r w:rsidR="00DF0822">
              <w:rPr>
                <w:rFonts w:ascii="Times New Roman" w:hAnsi="Times New Roman" w:cs="Times New Roman"/>
                <w:sz w:val="24"/>
                <w:szCs w:val="24"/>
                <w:lang w:val="kk-KZ"/>
              </w:rPr>
              <w:t>тыс</w:t>
            </w:r>
            <w:r w:rsidR="00D62CE6" w:rsidRPr="00E56251">
              <w:rPr>
                <w:rFonts w:ascii="Times New Roman" w:hAnsi="Times New Roman" w:cs="Times New Roman"/>
                <w:sz w:val="24"/>
                <w:szCs w:val="24"/>
              </w:rPr>
              <w:t xml:space="preserve"> </w:t>
            </w:r>
          </w:p>
        </w:tc>
        <w:tc>
          <w:tcPr>
            <w:tcW w:w="1157" w:type="dxa"/>
          </w:tcPr>
          <w:p w:rsidR="00D62CE6" w:rsidRPr="00DF0822" w:rsidRDefault="00E77477" w:rsidP="00D25ADA">
            <w:pPr>
              <w:jc w:val="center"/>
              <w:rPr>
                <w:rFonts w:ascii="Times New Roman" w:hAnsi="Times New Roman" w:cs="Times New Roman"/>
                <w:sz w:val="24"/>
                <w:szCs w:val="24"/>
                <w:lang w:val="kk-KZ"/>
              </w:rPr>
            </w:pPr>
            <w:r>
              <w:rPr>
                <w:rFonts w:ascii="Times New Roman" w:hAnsi="Times New Roman" w:cs="Times New Roman"/>
                <w:sz w:val="24"/>
                <w:szCs w:val="24"/>
              </w:rPr>
              <w:t>500</w:t>
            </w:r>
            <w:r w:rsidR="00DF0822">
              <w:rPr>
                <w:rFonts w:ascii="Times New Roman" w:hAnsi="Times New Roman" w:cs="Times New Roman"/>
                <w:sz w:val="24"/>
                <w:szCs w:val="24"/>
                <w:lang w:val="kk-KZ"/>
              </w:rPr>
              <w:t>тыс</w:t>
            </w:r>
          </w:p>
        </w:tc>
        <w:tc>
          <w:tcPr>
            <w:tcW w:w="1129" w:type="dxa"/>
          </w:tcPr>
          <w:p w:rsidR="00D62CE6" w:rsidRPr="00DF0822" w:rsidRDefault="00E77477" w:rsidP="00D25ADA">
            <w:pPr>
              <w:jc w:val="center"/>
              <w:rPr>
                <w:rFonts w:ascii="Times New Roman" w:hAnsi="Times New Roman" w:cs="Times New Roman"/>
                <w:sz w:val="24"/>
                <w:szCs w:val="24"/>
                <w:lang w:val="kk-KZ"/>
              </w:rPr>
            </w:pPr>
            <w:r>
              <w:rPr>
                <w:rFonts w:ascii="Times New Roman" w:hAnsi="Times New Roman" w:cs="Times New Roman"/>
                <w:sz w:val="24"/>
                <w:szCs w:val="24"/>
              </w:rPr>
              <w:t>500</w:t>
            </w:r>
            <w:r w:rsidR="00DF0822">
              <w:rPr>
                <w:rFonts w:ascii="Times New Roman" w:hAnsi="Times New Roman" w:cs="Times New Roman"/>
                <w:sz w:val="24"/>
                <w:szCs w:val="24"/>
                <w:lang w:val="kk-KZ"/>
              </w:rPr>
              <w:t>тыс</w:t>
            </w:r>
          </w:p>
        </w:tc>
        <w:tc>
          <w:tcPr>
            <w:tcW w:w="1157" w:type="dxa"/>
          </w:tcPr>
          <w:p w:rsidR="00D62CE6" w:rsidRPr="00DF0822" w:rsidRDefault="00E77477" w:rsidP="00D25ADA">
            <w:pPr>
              <w:jc w:val="center"/>
              <w:rPr>
                <w:rFonts w:ascii="Times New Roman" w:hAnsi="Times New Roman" w:cs="Times New Roman"/>
                <w:sz w:val="24"/>
                <w:szCs w:val="24"/>
                <w:lang w:val="kk-KZ"/>
              </w:rPr>
            </w:pPr>
            <w:r>
              <w:rPr>
                <w:rFonts w:ascii="Times New Roman" w:hAnsi="Times New Roman" w:cs="Times New Roman"/>
                <w:sz w:val="24"/>
                <w:szCs w:val="24"/>
              </w:rPr>
              <w:t>500</w:t>
            </w:r>
            <w:r w:rsidR="00DF0822">
              <w:rPr>
                <w:rFonts w:ascii="Times New Roman" w:hAnsi="Times New Roman" w:cs="Times New Roman"/>
                <w:sz w:val="24"/>
                <w:szCs w:val="24"/>
                <w:lang w:val="kk-KZ"/>
              </w:rPr>
              <w:t>тыс</w:t>
            </w:r>
          </w:p>
        </w:tc>
        <w:tc>
          <w:tcPr>
            <w:tcW w:w="851"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2,500млн</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lang w:val="en-US"/>
              </w:rPr>
              <w:t>1</w:t>
            </w:r>
            <w:r w:rsidR="004013D7">
              <w:rPr>
                <w:rFonts w:ascii="Times New Roman" w:hAnsi="Times New Roman" w:cs="Times New Roman"/>
                <w:sz w:val="24"/>
                <w:szCs w:val="24"/>
              </w:rPr>
              <w:t>5</w:t>
            </w:r>
            <w:r w:rsidRPr="00E56251">
              <w:rPr>
                <w:rFonts w:ascii="Times New Roman" w:hAnsi="Times New Roman" w:cs="Times New Roman"/>
                <w:sz w:val="24"/>
                <w:szCs w:val="24"/>
                <w:lang w:val="en-US"/>
              </w:rPr>
              <w:t>.</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Внедрение программы прикладного бакалавриата по специальности «Сестринское дело».</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Информация об исполнении</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2021</w:t>
            </w:r>
            <w:r w:rsidR="00D62CE6" w:rsidRPr="00E56251">
              <w:rPr>
                <w:rFonts w:ascii="Times New Roman" w:hAnsi="Times New Roman" w:cs="Times New Roman"/>
                <w:sz w:val="24"/>
                <w:szCs w:val="24"/>
              </w:rPr>
              <w:t>г.</w:t>
            </w:r>
          </w:p>
        </w:tc>
        <w:tc>
          <w:tcPr>
            <w:tcW w:w="1217" w:type="dxa"/>
          </w:tcPr>
          <w:p w:rsidR="00D62CE6" w:rsidRPr="00E56251" w:rsidRDefault="00751CD6" w:rsidP="00D25ADA">
            <w:pPr>
              <w:jc w:val="center"/>
              <w:rPr>
                <w:rFonts w:ascii="Times New Roman" w:hAnsi="Times New Roman" w:cs="Times New Roman"/>
                <w:sz w:val="24"/>
                <w:szCs w:val="24"/>
              </w:rPr>
            </w:pPr>
            <w:r>
              <w:rPr>
                <w:rFonts w:ascii="Times New Roman" w:hAnsi="Times New Roman" w:cs="Times New Roman"/>
                <w:sz w:val="24"/>
                <w:szCs w:val="24"/>
              </w:rPr>
              <w:t>500тыс</w:t>
            </w:r>
          </w:p>
        </w:tc>
        <w:tc>
          <w:tcPr>
            <w:tcW w:w="1217" w:type="dxa"/>
          </w:tcPr>
          <w:p w:rsidR="00D62CE6" w:rsidRPr="00E56251" w:rsidRDefault="00751CD6" w:rsidP="00D25ADA">
            <w:pPr>
              <w:jc w:val="center"/>
              <w:rPr>
                <w:rFonts w:ascii="Times New Roman" w:hAnsi="Times New Roman" w:cs="Times New Roman"/>
                <w:sz w:val="24"/>
                <w:szCs w:val="24"/>
              </w:rPr>
            </w:pPr>
            <w:r>
              <w:rPr>
                <w:rFonts w:ascii="Times New Roman" w:hAnsi="Times New Roman" w:cs="Times New Roman"/>
                <w:sz w:val="24"/>
                <w:szCs w:val="24"/>
              </w:rPr>
              <w:t>500тыс</w:t>
            </w:r>
          </w:p>
        </w:tc>
        <w:tc>
          <w:tcPr>
            <w:tcW w:w="1157" w:type="dxa"/>
          </w:tcPr>
          <w:p w:rsidR="00D62CE6" w:rsidRPr="00DF0822" w:rsidRDefault="00E77477" w:rsidP="00D25ADA">
            <w:pPr>
              <w:jc w:val="center"/>
              <w:rPr>
                <w:rFonts w:ascii="Times New Roman" w:hAnsi="Times New Roman" w:cs="Times New Roman"/>
                <w:sz w:val="24"/>
                <w:szCs w:val="24"/>
                <w:lang w:val="kk-KZ"/>
              </w:rPr>
            </w:pPr>
            <w:r>
              <w:rPr>
                <w:rFonts w:ascii="Times New Roman" w:hAnsi="Times New Roman" w:cs="Times New Roman"/>
                <w:sz w:val="24"/>
                <w:szCs w:val="24"/>
              </w:rPr>
              <w:t>500</w:t>
            </w:r>
            <w:r w:rsidR="00DF0822">
              <w:rPr>
                <w:rFonts w:ascii="Times New Roman" w:hAnsi="Times New Roman" w:cs="Times New Roman"/>
                <w:sz w:val="24"/>
                <w:szCs w:val="24"/>
                <w:lang w:val="kk-KZ"/>
              </w:rPr>
              <w:t>тыс</w:t>
            </w:r>
          </w:p>
        </w:tc>
        <w:tc>
          <w:tcPr>
            <w:tcW w:w="1129" w:type="dxa"/>
          </w:tcPr>
          <w:p w:rsidR="00D62CE6" w:rsidRPr="00DF0822" w:rsidRDefault="00E77477" w:rsidP="00D25ADA">
            <w:pPr>
              <w:jc w:val="center"/>
              <w:rPr>
                <w:rFonts w:ascii="Times New Roman" w:hAnsi="Times New Roman" w:cs="Times New Roman"/>
                <w:sz w:val="24"/>
                <w:szCs w:val="24"/>
                <w:lang w:val="kk-KZ"/>
              </w:rPr>
            </w:pPr>
            <w:r>
              <w:rPr>
                <w:rFonts w:ascii="Times New Roman" w:hAnsi="Times New Roman" w:cs="Times New Roman"/>
                <w:sz w:val="24"/>
                <w:szCs w:val="24"/>
              </w:rPr>
              <w:t>500</w:t>
            </w:r>
            <w:r w:rsidR="00DF0822">
              <w:rPr>
                <w:rFonts w:ascii="Times New Roman" w:hAnsi="Times New Roman" w:cs="Times New Roman"/>
                <w:sz w:val="24"/>
                <w:szCs w:val="24"/>
                <w:lang w:val="kk-KZ"/>
              </w:rPr>
              <w:t>тыс</w:t>
            </w:r>
          </w:p>
        </w:tc>
        <w:tc>
          <w:tcPr>
            <w:tcW w:w="1157" w:type="dxa"/>
          </w:tcPr>
          <w:p w:rsidR="00D62CE6" w:rsidRPr="00DF0822" w:rsidRDefault="00E77477" w:rsidP="00D25ADA">
            <w:pPr>
              <w:jc w:val="center"/>
              <w:rPr>
                <w:rFonts w:ascii="Times New Roman" w:hAnsi="Times New Roman" w:cs="Times New Roman"/>
                <w:sz w:val="24"/>
                <w:szCs w:val="24"/>
                <w:lang w:val="kk-KZ"/>
              </w:rPr>
            </w:pPr>
            <w:r>
              <w:rPr>
                <w:rFonts w:ascii="Times New Roman" w:hAnsi="Times New Roman" w:cs="Times New Roman"/>
                <w:sz w:val="24"/>
                <w:szCs w:val="24"/>
              </w:rPr>
              <w:t>500</w:t>
            </w:r>
            <w:r w:rsidR="00DF0822">
              <w:rPr>
                <w:rFonts w:ascii="Times New Roman" w:hAnsi="Times New Roman" w:cs="Times New Roman"/>
                <w:sz w:val="24"/>
                <w:szCs w:val="24"/>
                <w:lang w:val="kk-KZ"/>
              </w:rPr>
              <w:t>тыс</w:t>
            </w:r>
          </w:p>
        </w:tc>
        <w:tc>
          <w:tcPr>
            <w:tcW w:w="851" w:type="dxa"/>
          </w:tcPr>
          <w:p w:rsidR="00D62CE6" w:rsidRPr="00E56251" w:rsidRDefault="00E77477" w:rsidP="00D25ADA">
            <w:pPr>
              <w:jc w:val="center"/>
              <w:rPr>
                <w:rFonts w:ascii="Times New Roman" w:hAnsi="Times New Roman" w:cs="Times New Roman"/>
                <w:sz w:val="24"/>
                <w:szCs w:val="24"/>
              </w:rPr>
            </w:pPr>
            <w:r>
              <w:rPr>
                <w:rFonts w:ascii="Times New Roman" w:hAnsi="Times New Roman" w:cs="Times New Roman"/>
                <w:sz w:val="24"/>
                <w:szCs w:val="24"/>
              </w:rPr>
              <w:t>2,500млн</w:t>
            </w:r>
          </w:p>
        </w:tc>
      </w:tr>
      <w:tr w:rsidR="00D62CE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15043" w:type="dxa"/>
            <w:gridSpan w:val="10"/>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Цель: формирование у молодежи активной гражданской позиции, социальной ответственности, чувства патриотизма,</w:t>
            </w:r>
          </w:p>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высоких нравственных и лидерских качеств.</w:t>
            </w:r>
          </w:p>
        </w:tc>
      </w:tr>
      <w:tr w:rsidR="00D62CE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15043" w:type="dxa"/>
            <w:gridSpan w:val="10"/>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Целевой индикатор: доля студентов, принимающих активное участие в реализации мероприятий в сфере молодежной политики и патриотического воспитания от общего количества студентов колледжа – 40%</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1.</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Усиление работы со студентами входящими в группы «риска»</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Отчет управлению образования</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Зам. Директора по воспитательной работе</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77477">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E77477">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21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29"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1157"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0</w:t>
            </w:r>
          </w:p>
        </w:tc>
        <w:tc>
          <w:tcPr>
            <w:tcW w:w="851" w:type="dxa"/>
          </w:tcPr>
          <w:p w:rsidR="00D62CE6" w:rsidRPr="00E56251" w:rsidRDefault="00D62CE6" w:rsidP="00D25ADA">
            <w:pPr>
              <w:jc w:val="center"/>
              <w:rPr>
                <w:rFonts w:ascii="Times New Roman" w:hAnsi="Times New Roman" w:cs="Times New Roman"/>
                <w:sz w:val="24"/>
                <w:szCs w:val="24"/>
              </w:rPr>
            </w:pP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2.</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Информационно-аналитическое и методическое обеспечение воспитательной работы в колледже.</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Методические рекомендации, аналитические отчеты</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Зам. Директора по воспитательной работе</w:t>
            </w:r>
          </w:p>
        </w:tc>
        <w:tc>
          <w:tcPr>
            <w:tcW w:w="1505"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2</w:t>
            </w:r>
            <w:r w:rsidR="00A701EF" w:rsidRPr="00E56251">
              <w:rPr>
                <w:rFonts w:ascii="Times New Roman" w:hAnsi="Times New Roman" w:cs="Times New Roman"/>
                <w:sz w:val="24"/>
                <w:szCs w:val="24"/>
              </w:rPr>
              <w:t>02</w:t>
            </w:r>
            <w:r w:rsidR="009B6E1C">
              <w:rPr>
                <w:rFonts w:ascii="Times New Roman" w:hAnsi="Times New Roman" w:cs="Times New Roman"/>
                <w:sz w:val="24"/>
                <w:szCs w:val="24"/>
              </w:rPr>
              <w:t>1</w:t>
            </w:r>
            <w:r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B6E1C">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E56251" w:rsidRDefault="00751CD6" w:rsidP="00D25ADA">
            <w:pPr>
              <w:jc w:val="center"/>
              <w:rPr>
                <w:rFonts w:ascii="Times New Roman" w:hAnsi="Times New Roman" w:cs="Times New Roman"/>
                <w:sz w:val="24"/>
                <w:szCs w:val="24"/>
              </w:rPr>
            </w:pPr>
            <w:r>
              <w:rPr>
                <w:rFonts w:ascii="Times New Roman" w:hAnsi="Times New Roman" w:cs="Times New Roman"/>
                <w:sz w:val="24"/>
                <w:szCs w:val="24"/>
              </w:rPr>
              <w:t>100тыс</w:t>
            </w:r>
          </w:p>
        </w:tc>
        <w:tc>
          <w:tcPr>
            <w:tcW w:w="1217" w:type="dxa"/>
          </w:tcPr>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10</w:t>
            </w:r>
            <w:r w:rsidR="00D62CE6" w:rsidRPr="00E56251">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w:t>
            </w:r>
            <w:r w:rsidR="00751CD6">
              <w:rPr>
                <w:rFonts w:ascii="Times New Roman" w:hAnsi="Times New Roman" w:cs="Times New Roman"/>
                <w:sz w:val="24"/>
                <w:szCs w:val="24"/>
              </w:rPr>
              <w:t>с</w:t>
            </w:r>
            <w:proofErr w:type="spellEnd"/>
          </w:p>
        </w:tc>
        <w:tc>
          <w:tcPr>
            <w:tcW w:w="1157" w:type="dxa"/>
          </w:tcPr>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10</w:t>
            </w:r>
            <w:r w:rsidR="00D62CE6" w:rsidRPr="00E56251">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spellEnd"/>
          </w:p>
        </w:tc>
        <w:tc>
          <w:tcPr>
            <w:tcW w:w="1129" w:type="dxa"/>
          </w:tcPr>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10</w:t>
            </w:r>
            <w:r w:rsidR="00D62CE6" w:rsidRPr="00E56251">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spellEnd"/>
          </w:p>
        </w:tc>
        <w:tc>
          <w:tcPr>
            <w:tcW w:w="1157" w:type="dxa"/>
          </w:tcPr>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10</w:t>
            </w:r>
            <w:r w:rsidR="00D62CE6" w:rsidRPr="00E56251">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spellEnd"/>
          </w:p>
        </w:tc>
        <w:tc>
          <w:tcPr>
            <w:tcW w:w="851" w:type="dxa"/>
          </w:tcPr>
          <w:p w:rsidR="00D62CE6" w:rsidRPr="00E56251" w:rsidRDefault="00D62CE6" w:rsidP="00D25ADA">
            <w:pPr>
              <w:jc w:val="center"/>
              <w:rPr>
                <w:rFonts w:ascii="Times New Roman" w:hAnsi="Times New Roman" w:cs="Times New Roman"/>
                <w:sz w:val="24"/>
                <w:szCs w:val="24"/>
              </w:rPr>
            </w:pPr>
          </w:p>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 xml:space="preserve">500 </w:t>
            </w:r>
            <w:proofErr w:type="spellStart"/>
            <w:r>
              <w:rPr>
                <w:rFonts w:ascii="Times New Roman" w:hAnsi="Times New Roman" w:cs="Times New Roman"/>
                <w:sz w:val="24"/>
                <w:szCs w:val="24"/>
              </w:rPr>
              <w:t>тыс</w:t>
            </w:r>
            <w:proofErr w:type="spellEnd"/>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lastRenderedPageBreak/>
              <w:t>3.</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Участие в областных, республиканских Форумах направленных на популяризацию символов «</w:t>
            </w:r>
            <w:r w:rsidRPr="00E56251">
              <w:rPr>
                <w:rFonts w:ascii="Times New Roman" w:hAnsi="Times New Roman" w:cs="Times New Roman"/>
                <w:sz w:val="24"/>
                <w:szCs w:val="24"/>
                <w:lang w:val="kk-KZ"/>
              </w:rPr>
              <w:t>Менің Қазақстаным</w:t>
            </w:r>
            <w:r w:rsidRPr="00E56251">
              <w:rPr>
                <w:rFonts w:ascii="Times New Roman" w:hAnsi="Times New Roman" w:cs="Times New Roman"/>
                <w:sz w:val="24"/>
                <w:szCs w:val="24"/>
              </w:rPr>
              <w:t>»</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 xml:space="preserve">Приказ </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директор</w:t>
            </w:r>
          </w:p>
        </w:tc>
        <w:tc>
          <w:tcPr>
            <w:tcW w:w="1505" w:type="dxa"/>
          </w:tcPr>
          <w:p w:rsidR="00D62CE6" w:rsidRPr="00E56251" w:rsidRDefault="00D62CE6" w:rsidP="00D25ADA">
            <w:pPr>
              <w:jc w:val="center"/>
              <w:rPr>
                <w:rFonts w:ascii="Times New Roman" w:hAnsi="Times New Roman" w:cs="Times New Roman"/>
                <w:sz w:val="24"/>
                <w:szCs w:val="24"/>
              </w:rPr>
            </w:pPr>
          </w:p>
        </w:tc>
        <w:tc>
          <w:tcPr>
            <w:tcW w:w="1217" w:type="dxa"/>
          </w:tcPr>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тыс</w:t>
            </w:r>
            <w:proofErr w:type="spellEnd"/>
          </w:p>
        </w:tc>
        <w:tc>
          <w:tcPr>
            <w:tcW w:w="1217" w:type="dxa"/>
          </w:tcPr>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тыс</w:t>
            </w:r>
            <w:proofErr w:type="spellEnd"/>
          </w:p>
        </w:tc>
        <w:tc>
          <w:tcPr>
            <w:tcW w:w="1157" w:type="dxa"/>
          </w:tcPr>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тыс</w:t>
            </w:r>
            <w:proofErr w:type="spellEnd"/>
          </w:p>
        </w:tc>
        <w:tc>
          <w:tcPr>
            <w:tcW w:w="1129" w:type="dxa"/>
          </w:tcPr>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тыс</w:t>
            </w:r>
            <w:proofErr w:type="spellEnd"/>
          </w:p>
        </w:tc>
        <w:tc>
          <w:tcPr>
            <w:tcW w:w="1157" w:type="dxa"/>
          </w:tcPr>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тыс</w:t>
            </w:r>
            <w:proofErr w:type="spellEnd"/>
          </w:p>
        </w:tc>
        <w:tc>
          <w:tcPr>
            <w:tcW w:w="851" w:type="dxa"/>
          </w:tcPr>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 xml:space="preserve">250 </w:t>
            </w:r>
            <w:proofErr w:type="spellStart"/>
            <w:r>
              <w:rPr>
                <w:rFonts w:ascii="Times New Roman" w:hAnsi="Times New Roman" w:cs="Times New Roman"/>
                <w:sz w:val="24"/>
                <w:szCs w:val="24"/>
              </w:rPr>
              <w:t>тыс</w:t>
            </w:r>
            <w:proofErr w:type="spellEnd"/>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4.</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Вовлечение студентов в воспитательную среду, посредством создания условий по развитию студенческих советов, клубов по интересам, кружков, комитетов по делам молодежи и т.д.</w:t>
            </w:r>
          </w:p>
          <w:p w:rsidR="00D62CE6" w:rsidRPr="00E56251" w:rsidRDefault="00D62CE6"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Информация в Управление образования</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Зам. Директор по воспитательной работе</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B6E1C">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B6E1C">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DF0822" w:rsidRDefault="009B6E1C" w:rsidP="00D25ADA">
            <w:pPr>
              <w:jc w:val="center"/>
              <w:rPr>
                <w:rFonts w:ascii="Times New Roman" w:hAnsi="Times New Roman" w:cs="Times New Roman"/>
                <w:sz w:val="24"/>
                <w:szCs w:val="24"/>
                <w:lang w:val="kk-KZ"/>
              </w:rPr>
            </w:pPr>
            <w:r>
              <w:rPr>
                <w:rFonts w:ascii="Times New Roman" w:hAnsi="Times New Roman" w:cs="Times New Roman"/>
                <w:sz w:val="24"/>
                <w:szCs w:val="24"/>
              </w:rPr>
              <w:t>200</w:t>
            </w:r>
            <w:r w:rsidR="00DF0822">
              <w:rPr>
                <w:rFonts w:ascii="Times New Roman" w:hAnsi="Times New Roman" w:cs="Times New Roman"/>
                <w:sz w:val="24"/>
                <w:szCs w:val="24"/>
                <w:lang w:val="kk-KZ"/>
              </w:rPr>
              <w:t>тыс</w:t>
            </w:r>
          </w:p>
        </w:tc>
        <w:tc>
          <w:tcPr>
            <w:tcW w:w="1217" w:type="dxa"/>
          </w:tcPr>
          <w:p w:rsidR="00D62CE6" w:rsidRPr="00DF0822" w:rsidRDefault="009B6E1C" w:rsidP="00D25ADA">
            <w:pPr>
              <w:jc w:val="center"/>
              <w:rPr>
                <w:rFonts w:ascii="Times New Roman" w:hAnsi="Times New Roman" w:cs="Times New Roman"/>
                <w:sz w:val="24"/>
                <w:szCs w:val="24"/>
                <w:lang w:val="kk-KZ"/>
              </w:rPr>
            </w:pPr>
            <w:r>
              <w:rPr>
                <w:rFonts w:ascii="Times New Roman" w:hAnsi="Times New Roman" w:cs="Times New Roman"/>
                <w:sz w:val="24"/>
                <w:szCs w:val="24"/>
              </w:rPr>
              <w:t>200</w:t>
            </w:r>
            <w:r w:rsidR="00DF0822">
              <w:rPr>
                <w:rFonts w:ascii="Times New Roman" w:hAnsi="Times New Roman" w:cs="Times New Roman"/>
                <w:sz w:val="24"/>
                <w:szCs w:val="24"/>
                <w:lang w:val="kk-KZ"/>
              </w:rPr>
              <w:t>тыс</w:t>
            </w:r>
          </w:p>
        </w:tc>
        <w:tc>
          <w:tcPr>
            <w:tcW w:w="1157" w:type="dxa"/>
          </w:tcPr>
          <w:p w:rsidR="00D62CE6" w:rsidRPr="00DF0822" w:rsidRDefault="009B6E1C" w:rsidP="00D25ADA">
            <w:pPr>
              <w:jc w:val="center"/>
              <w:rPr>
                <w:rFonts w:ascii="Times New Roman" w:hAnsi="Times New Roman" w:cs="Times New Roman"/>
                <w:sz w:val="24"/>
                <w:szCs w:val="24"/>
                <w:lang w:val="kk-KZ"/>
              </w:rPr>
            </w:pPr>
            <w:r>
              <w:rPr>
                <w:rFonts w:ascii="Times New Roman" w:hAnsi="Times New Roman" w:cs="Times New Roman"/>
                <w:sz w:val="24"/>
                <w:szCs w:val="24"/>
              </w:rPr>
              <w:t>200</w:t>
            </w:r>
            <w:r w:rsidR="00DF0822">
              <w:rPr>
                <w:rFonts w:ascii="Times New Roman" w:hAnsi="Times New Roman" w:cs="Times New Roman"/>
                <w:sz w:val="24"/>
                <w:szCs w:val="24"/>
                <w:lang w:val="kk-KZ"/>
              </w:rPr>
              <w:t>тыс</w:t>
            </w:r>
          </w:p>
        </w:tc>
        <w:tc>
          <w:tcPr>
            <w:tcW w:w="1129" w:type="dxa"/>
          </w:tcPr>
          <w:p w:rsidR="00D62CE6" w:rsidRPr="00DF0822" w:rsidRDefault="009B6E1C" w:rsidP="00D25ADA">
            <w:pPr>
              <w:jc w:val="center"/>
              <w:rPr>
                <w:rFonts w:ascii="Times New Roman" w:hAnsi="Times New Roman" w:cs="Times New Roman"/>
                <w:sz w:val="24"/>
                <w:szCs w:val="24"/>
                <w:lang w:val="kk-KZ"/>
              </w:rPr>
            </w:pPr>
            <w:r>
              <w:rPr>
                <w:rFonts w:ascii="Times New Roman" w:hAnsi="Times New Roman" w:cs="Times New Roman"/>
                <w:sz w:val="24"/>
                <w:szCs w:val="24"/>
              </w:rPr>
              <w:t>25</w:t>
            </w:r>
            <w:r w:rsidR="00D62CE6" w:rsidRPr="00E56251">
              <w:rPr>
                <w:rFonts w:ascii="Times New Roman" w:hAnsi="Times New Roman" w:cs="Times New Roman"/>
                <w:sz w:val="24"/>
                <w:szCs w:val="24"/>
              </w:rPr>
              <w:t>0</w:t>
            </w:r>
            <w:r w:rsidR="00DF0822">
              <w:rPr>
                <w:rFonts w:ascii="Times New Roman" w:hAnsi="Times New Roman" w:cs="Times New Roman"/>
                <w:sz w:val="24"/>
                <w:szCs w:val="24"/>
                <w:lang w:val="kk-KZ"/>
              </w:rPr>
              <w:t>тыс</w:t>
            </w:r>
          </w:p>
        </w:tc>
        <w:tc>
          <w:tcPr>
            <w:tcW w:w="1157" w:type="dxa"/>
          </w:tcPr>
          <w:p w:rsidR="00D62CE6" w:rsidRPr="00DF0822" w:rsidRDefault="009B6E1C" w:rsidP="00D25ADA">
            <w:pPr>
              <w:jc w:val="center"/>
              <w:rPr>
                <w:rFonts w:ascii="Times New Roman" w:hAnsi="Times New Roman" w:cs="Times New Roman"/>
                <w:sz w:val="24"/>
                <w:szCs w:val="24"/>
                <w:lang w:val="kk-KZ"/>
              </w:rPr>
            </w:pPr>
            <w:r>
              <w:rPr>
                <w:rFonts w:ascii="Times New Roman" w:hAnsi="Times New Roman" w:cs="Times New Roman"/>
                <w:sz w:val="24"/>
                <w:szCs w:val="24"/>
              </w:rPr>
              <w:t>30</w:t>
            </w:r>
            <w:r w:rsidR="00D62CE6" w:rsidRPr="00E56251">
              <w:rPr>
                <w:rFonts w:ascii="Times New Roman" w:hAnsi="Times New Roman" w:cs="Times New Roman"/>
                <w:sz w:val="24"/>
                <w:szCs w:val="24"/>
              </w:rPr>
              <w:t>0</w:t>
            </w:r>
            <w:r w:rsidR="00DF0822">
              <w:rPr>
                <w:rFonts w:ascii="Times New Roman" w:hAnsi="Times New Roman" w:cs="Times New Roman"/>
                <w:sz w:val="24"/>
                <w:szCs w:val="24"/>
                <w:lang w:val="kk-KZ"/>
              </w:rPr>
              <w:t>тыс</w:t>
            </w:r>
          </w:p>
          <w:p w:rsidR="00D62CE6" w:rsidRPr="00E56251" w:rsidRDefault="00D62CE6" w:rsidP="00D25ADA">
            <w:pPr>
              <w:jc w:val="center"/>
              <w:rPr>
                <w:rFonts w:ascii="Times New Roman" w:hAnsi="Times New Roman" w:cs="Times New Roman"/>
                <w:sz w:val="24"/>
                <w:szCs w:val="24"/>
              </w:rPr>
            </w:pPr>
          </w:p>
        </w:tc>
        <w:tc>
          <w:tcPr>
            <w:tcW w:w="851" w:type="dxa"/>
          </w:tcPr>
          <w:p w:rsidR="00D62CE6" w:rsidRPr="00E56251" w:rsidRDefault="009B6E1C" w:rsidP="00D25ADA">
            <w:pPr>
              <w:jc w:val="center"/>
              <w:rPr>
                <w:rFonts w:ascii="Times New Roman" w:hAnsi="Times New Roman" w:cs="Times New Roman"/>
                <w:sz w:val="24"/>
                <w:szCs w:val="24"/>
              </w:rPr>
            </w:pPr>
            <w:r>
              <w:rPr>
                <w:rFonts w:ascii="Times New Roman" w:hAnsi="Times New Roman" w:cs="Times New Roman"/>
                <w:sz w:val="24"/>
                <w:szCs w:val="24"/>
              </w:rPr>
              <w:t>1,050млн</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p>
        </w:tc>
        <w:tc>
          <w:tcPr>
            <w:tcW w:w="2748" w:type="dxa"/>
          </w:tcPr>
          <w:p w:rsidR="00D62CE6" w:rsidRPr="00E56251" w:rsidRDefault="00D62CE6"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p>
        </w:tc>
        <w:tc>
          <w:tcPr>
            <w:tcW w:w="2100" w:type="dxa"/>
          </w:tcPr>
          <w:p w:rsidR="00D62CE6" w:rsidRPr="00E56251" w:rsidRDefault="00D62CE6" w:rsidP="00D25ADA">
            <w:pPr>
              <w:jc w:val="center"/>
              <w:rPr>
                <w:rFonts w:ascii="Times New Roman" w:hAnsi="Times New Roman" w:cs="Times New Roman"/>
                <w:sz w:val="24"/>
                <w:szCs w:val="24"/>
              </w:rPr>
            </w:pPr>
          </w:p>
        </w:tc>
        <w:tc>
          <w:tcPr>
            <w:tcW w:w="1505" w:type="dxa"/>
          </w:tcPr>
          <w:p w:rsidR="00D62CE6" w:rsidRPr="00E56251" w:rsidRDefault="00D62CE6" w:rsidP="00D25ADA">
            <w:pPr>
              <w:jc w:val="center"/>
              <w:rPr>
                <w:rFonts w:ascii="Times New Roman" w:hAnsi="Times New Roman" w:cs="Times New Roman"/>
                <w:sz w:val="24"/>
                <w:szCs w:val="24"/>
              </w:rPr>
            </w:pPr>
          </w:p>
        </w:tc>
        <w:tc>
          <w:tcPr>
            <w:tcW w:w="1217" w:type="dxa"/>
          </w:tcPr>
          <w:p w:rsidR="00D62CE6" w:rsidRPr="00E56251" w:rsidRDefault="00D62CE6" w:rsidP="00D25ADA">
            <w:pPr>
              <w:jc w:val="center"/>
              <w:rPr>
                <w:rFonts w:ascii="Times New Roman" w:hAnsi="Times New Roman" w:cs="Times New Roman"/>
                <w:b/>
                <w:sz w:val="24"/>
                <w:szCs w:val="24"/>
                <w:lang w:val="kk-KZ"/>
              </w:rPr>
            </w:pPr>
          </w:p>
        </w:tc>
        <w:tc>
          <w:tcPr>
            <w:tcW w:w="1217" w:type="dxa"/>
          </w:tcPr>
          <w:p w:rsidR="00D62CE6" w:rsidRPr="00E56251" w:rsidRDefault="00D62CE6" w:rsidP="00D25ADA">
            <w:pPr>
              <w:jc w:val="center"/>
              <w:rPr>
                <w:rFonts w:ascii="Times New Roman" w:hAnsi="Times New Roman" w:cs="Times New Roman"/>
                <w:b/>
                <w:sz w:val="24"/>
                <w:szCs w:val="24"/>
                <w:lang w:val="kk-KZ"/>
              </w:rPr>
            </w:pPr>
          </w:p>
        </w:tc>
        <w:tc>
          <w:tcPr>
            <w:tcW w:w="1157" w:type="dxa"/>
          </w:tcPr>
          <w:p w:rsidR="00D62CE6" w:rsidRPr="00E56251" w:rsidRDefault="00D62CE6" w:rsidP="00D25ADA">
            <w:pPr>
              <w:jc w:val="center"/>
              <w:rPr>
                <w:rFonts w:ascii="Times New Roman" w:hAnsi="Times New Roman" w:cs="Times New Roman"/>
                <w:b/>
                <w:sz w:val="24"/>
                <w:szCs w:val="24"/>
                <w:lang w:val="kk-KZ"/>
              </w:rPr>
            </w:pPr>
          </w:p>
        </w:tc>
        <w:tc>
          <w:tcPr>
            <w:tcW w:w="1129" w:type="dxa"/>
          </w:tcPr>
          <w:p w:rsidR="00D62CE6" w:rsidRPr="00E56251" w:rsidRDefault="00D62CE6" w:rsidP="00D25ADA">
            <w:pPr>
              <w:jc w:val="center"/>
              <w:rPr>
                <w:rFonts w:ascii="Times New Roman" w:hAnsi="Times New Roman" w:cs="Times New Roman"/>
                <w:b/>
                <w:sz w:val="24"/>
                <w:szCs w:val="24"/>
                <w:lang w:val="kk-KZ"/>
              </w:rPr>
            </w:pPr>
          </w:p>
        </w:tc>
        <w:tc>
          <w:tcPr>
            <w:tcW w:w="1157" w:type="dxa"/>
          </w:tcPr>
          <w:p w:rsidR="00D62CE6" w:rsidRPr="00E56251" w:rsidRDefault="00D62CE6" w:rsidP="00D25ADA">
            <w:pPr>
              <w:jc w:val="center"/>
              <w:rPr>
                <w:rFonts w:ascii="Times New Roman" w:hAnsi="Times New Roman" w:cs="Times New Roman"/>
                <w:b/>
                <w:sz w:val="24"/>
                <w:szCs w:val="24"/>
                <w:lang w:val="kk-KZ"/>
              </w:rPr>
            </w:pPr>
            <w:r w:rsidRPr="00E56251">
              <w:rPr>
                <w:rFonts w:ascii="Times New Roman" w:hAnsi="Times New Roman" w:cs="Times New Roman"/>
                <w:b/>
                <w:sz w:val="24"/>
                <w:szCs w:val="24"/>
                <w:lang w:val="kk-KZ"/>
              </w:rPr>
              <w:t xml:space="preserve"> </w:t>
            </w:r>
          </w:p>
        </w:tc>
        <w:tc>
          <w:tcPr>
            <w:tcW w:w="851" w:type="dxa"/>
          </w:tcPr>
          <w:p w:rsidR="00D62CE6" w:rsidRPr="00E56251" w:rsidRDefault="00D62CE6" w:rsidP="00D25ADA">
            <w:pPr>
              <w:jc w:val="center"/>
              <w:rPr>
                <w:rFonts w:ascii="Times New Roman" w:hAnsi="Times New Roman" w:cs="Times New Roman"/>
                <w:sz w:val="24"/>
                <w:szCs w:val="24"/>
              </w:rPr>
            </w:pP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5.</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xml:space="preserve"> Проведение мероприятий, направленных на популяризацию государственного языка среди студентов (по плану на каждый учебный год)</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Годовые отчеты</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администрация</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B6E1C">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B6E1C">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DF0822" w:rsidRDefault="00751CD6"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217" w:type="dxa"/>
          </w:tcPr>
          <w:p w:rsidR="00D62CE6" w:rsidRPr="00DF0822" w:rsidRDefault="00751CD6"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57" w:type="dxa"/>
          </w:tcPr>
          <w:p w:rsidR="00D62CE6" w:rsidRPr="00DF0822" w:rsidRDefault="00751CD6"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29" w:type="dxa"/>
          </w:tcPr>
          <w:p w:rsidR="00D62CE6" w:rsidRPr="00DF0822" w:rsidRDefault="00751CD6"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157" w:type="dxa"/>
          </w:tcPr>
          <w:p w:rsidR="00D62CE6" w:rsidRPr="00DF0822" w:rsidRDefault="00751CD6"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851" w:type="dxa"/>
          </w:tcPr>
          <w:p w:rsidR="00D62CE6" w:rsidRPr="00DF0822" w:rsidRDefault="00751CD6" w:rsidP="00D25ADA">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xml:space="preserve">6. </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Развитие военно-патриотического воспитания студенческой молодежи посредством формирования волонтерского отряда, военно-патриотического клуба.</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Информация о проделанной работе</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Зам.директора по воспитательной работе, преподаватель НВП</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B6E1C">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B6E1C">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DF0822" w:rsidRDefault="00B50298" w:rsidP="00D25ADA">
            <w:pPr>
              <w:jc w:val="center"/>
              <w:rPr>
                <w:rFonts w:ascii="Times New Roman" w:hAnsi="Times New Roman" w:cs="Times New Roman"/>
                <w:sz w:val="24"/>
                <w:szCs w:val="24"/>
                <w:lang w:val="kk-KZ"/>
              </w:rPr>
            </w:pPr>
            <w:r>
              <w:rPr>
                <w:rFonts w:ascii="Times New Roman" w:hAnsi="Times New Roman" w:cs="Times New Roman"/>
                <w:sz w:val="24"/>
                <w:szCs w:val="24"/>
              </w:rPr>
              <w:t>5</w:t>
            </w:r>
            <w:r w:rsidR="00D62CE6" w:rsidRPr="00E56251">
              <w:rPr>
                <w:rFonts w:ascii="Times New Roman" w:hAnsi="Times New Roman" w:cs="Times New Roman"/>
                <w:sz w:val="24"/>
                <w:szCs w:val="24"/>
              </w:rPr>
              <w:t>0</w:t>
            </w:r>
            <w:r w:rsidR="00DF0822">
              <w:rPr>
                <w:rFonts w:ascii="Times New Roman" w:hAnsi="Times New Roman" w:cs="Times New Roman"/>
                <w:sz w:val="24"/>
                <w:szCs w:val="24"/>
                <w:lang w:val="kk-KZ"/>
              </w:rPr>
              <w:t>тыс</w:t>
            </w:r>
          </w:p>
        </w:tc>
        <w:tc>
          <w:tcPr>
            <w:tcW w:w="1217" w:type="dxa"/>
          </w:tcPr>
          <w:p w:rsidR="00D62CE6" w:rsidRPr="00DF0822" w:rsidRDefault="00B50298" w:rsidP="00D25ADA">
            <w:pPr>
              <w:jc w:val="center"/>
              <w:rPr>
                <w:rFonts w:ascii="Times New Roman" w:hAnsi="Times New Roman" w:cs="Times New Roman"/>
                <w:sz w:val="24"/>
                <w:szCs w:val="24"/>
                <w:lang w:val="kk-KZ"/>
              </w:rPr>
            </w:pPr>
            <w:r>
              <w:rPr>
                <w:rFonts w:ascii="Times New Roman" w:hAnsi="Times New Roman" w:cs="Times New Roman"/>
                <w:sz w:val="24"/>
                <w:szCs w:val="24"/>
              </w:rPr>
              <w:t>5</w:t>
            </w:r>
            <w:r w:rsidR="00D62CE6" w:rsidRPr="00E56251">
              <w:rPr>
                <w:rFonts w:ascii="Times New Roman" w:hAnsi="Times New Roman" w:cs="Times New Roman"/>
                <w:sz w:val="24"/>
                <w:szCs w:val="24"/>
              </w:rPr>
              <w:t>0</w:t>
            </w:r>
            <w:r w:rsidR="00DF0822">
              <w:rPr>
                <w:rFonts w:ascii="Times New Roman" w:hAnsi="Times New Roman" w:cs="Times New Roman"/>
                <w:sz w:val="24"/>
                <w:szCs w:val="24"/>
                <w:lang w:val="kk-KZ"/>
              </w:rPr>
              <w:t>тыс</w:t>
            </w:r>
          </w:p>
        </w:tc>
        <w:tc>
          <w:tcPr>
            <w:tcW w:w="1157" w:type="dxa"/>
          </w:tcPr>
          <w:p w:rsidR="00D62CE6" w:rsidRPr="00DF0822" w:rsidRDefault="00B50298" w:rsidP="00D25ADA">
            <w:pPr>
              <w:jc w:val="center"/>
              <w:rPr>
                <w:rFonts w:ascii="Times New Roman" w:hAnsi="Times New Roman" w:cs="Times New Roman"/>
                <w:sz w:val="24"/>
                <w:szCs w:val="24"/>
                <w:lang w:val="kk-KZ"/>
              </w:rPr>
            </w:pPr>
            <w:r>
              <w:rPr>
                <w:rFonts w:ascii="Times New Roman" w:hAnsi="Times New Roman" w:cs="Times New Roman"/>
                <w:sz w:val="24"/>
                <w:szCs w:val="24"/>
              </w:rPr>
              <w:t>7</w:t>
            </w:r>
            <w:r w:rsidR="00D62CE6" w:rsidRPr="00E56251">
              <w:rPr>
                <w:rFonts w:ascii="Times New Roman" w:hAnsi="Times New Roman" w:cs="Times New Roman"/>
                <w:sz w:val="24"/>
                <w:szCs w:val="24"/>
              </w:rPr>
              <w:t>0</w:t>
            </w:r>
            <w:r w:rsidR="00DF0822">
              <w:rPr>
                <w:rFonts w:ascii="Times New Roman" w:hAnsi="Times New Roman" w:cs="Times New Roman"/>
                <w:sz w:val="24"/>
                <w:szCs w:val="24"/>
                <w:lang w:val="kk-KZ"/>
              </w:rPr>
              <w:t>тыс</w:t>
            </w:r>
          </w:p>
        </w:tc>
        <w:tc>
          <w:tcPr>
            <w:tcW w:w="1129" w:type="dxa"/>
          </w:tcPr>
          <w:p w:rsidR="00D62CE6" w:rsidRPr="00DF0822" w:rsidRDefault="00B50298" w:rsidP="00D25ADA">
            <w:pPr>
              <w:jc w:val="center"/>
              <w:rPr>
                <w:rFonts w:ascii="Times New Roman" w:hAnsi="Times New Roman" w:cs="Times New Roman"/>
                <w:sz w:val="24"/>
                <w:szCs w:val="24"/>
                <w:lang w:val="kk-KZ"/>
              </w:rPr>
            </w:pPr>
            <w:r>
              <w:rPr>
                <w:rFonts w:ascii="Times New Roman" w:hAnsi="Times New Roman" w:cs="Times New Roman"/>
                <w:sz w:val="24"/>
                <w:szCs w:val="24"/>
              </w:rPr>
              <w:t>8</w:t>
            </w:r>
            <w:r w:rsidR="00D62CE6" w:rsidRPr="00E56251">
              <w:rPr>
                <w:rFonts w:ascii="Times New Roman" w:hAnsi="Times New Roman" w:cs="Times New Roman"/>
                <w:sz w:val="24"/>
                <w:szCs w:val="24"/>
              </w:rPr>
              <w:t>0</w:t>
            </w:r>
            <w:r w:rsidR="00DF0822">
              <w:rPr>
                <w:rFonts w:ascii="Times New Roman" w:hAnsi="Times New Roman" w:cs="Times New Roman"/>
                <w:sz w:val="24"/>
                <w:szCs w:val="24"/>
                <w:lang w:val="kk-KZ"/>
              </w:rPr>
              <w:t>тыс</w:t>
            </w:r>
          </w:p>
        </w:tc>
        <w:tc>
          <w:tcPr>
            <w:tcW w:w="1157" w:type="dxa"/>
          </w:tcPr>
          <w:p w:rsidR="00D62CE6" w:rsidRPr="00DF0822" w:rsidRDefault="00B50298" w:rsidP="00D25ADA">
            <w:pPr>
              <w:jc w:val="center"/>
              <w:rPr>
                <w:rFonts w:ascii="Times New Roman" w:hAnsi="Times New Roman" w:cs="Times New Roman"/>
                <w:sz w:val="24"/>
                <w:szCs w:val="24"/>
                <w:lang w:val="kk-KZ"/>
              </w:rPr>
            </w:pPr>
            <w:r>
              <w:rPr>
                <w:rFonts w:ascii="Times New Roman" w:hAnsi="Times New Roman" w:cs="Times New Roman"/>
                <w:sz w:val="24"/>
                <w:szCs w:val="24"/>
              </w:rPr>
              <w:t>10</w:t>
            </w:r>
            <w:r w:rsidR="00D62CE6" w:rsidRPr="00E56251">
              <w:rPr>
                <w:rFonts w:ascii="Times New Roman" w:hAnsi="Times New Roman" w:cs="Times New Roman"/>
                <w:sz w:val="24"/>
                <w:szCs w:val="24"/>
              </w:rPr>
              <w:t>0</w:t>
            </w:r>
            <w:r w:rsidR="00DF0822">
              <w:rPr>
                <w:rFonts w:ascii="Times New Roman" w:hAnsi="Times New Roman" w:cs="Times New Roman"/>
                <w:sz w:val="24"/>
                <w:szCs w:val="24"/>
                <w:lang w:val="kk-KZ"/>
              </w:rPr>
              <w:t>тыс</w:t>
            </w:r>
          </w:p>
        </w:tc>
        <w:tc>
          <w:tcPr>
            <w:tcW w:w="851"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 xml:space="preserve">350 </w:t>
            </w:r>
            <w:proofErr w:type="spellStart"/>
            <w:r>
              <w:rPr>
                <w:rFonts w:ascii="Times New Roman" w:hAnsi="Times New Roman" w:cs="Times New Roman"/>
                <w:sz w:val="24"/>
                <w:szCs w:val="24"/>
              </w:rPr>
              <w:t>тыс</w:t>
            </w:r>
            <w:proofErr w:type="spellEnd"/>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lastRenderedPageBreak/>
              <w:t>7.</w:t>
            </w:r>
          </w:p>
        </w:tc>
        <w:tc>
          <w:tcPr>
            <w:tcW w:w="2748" w:type="dxa"/>
          </w:tcPr>
          <w:p w:rsidR="00D62CE6"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Организация встреч с участием международных экспертов и НПО по обсуждению вопросов молодежной политики.</w:t>
            </w:r>
          </w:p>
          <w:p w:rsidR="00DF3209" w:rsidRPr="00E56251" w:rsidRDefault="00DF3209" w:rsidP="00D25ADA">
            <w:pPr>
              <w:jc w:val="both"/>
              <w:rPr>
                <w:rFonts w:ascii="Times New Roman" w:hAnsi="Times New Roman" w:cs="Times New Roman"/>
                <w:sz w:val="24"/>
                <w:szCs w:val="24"/>
              </w:rPr>
            </w:pP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Информация о проделанной работе</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администрация</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B6E1C">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B6E1C">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50</w:t>
            </w:r>
          </w:p>
        </w:tc>
        <w:tc>
          <w:tcPr>
            <w:tcW w:w="121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5</w:t>
            </w:r>
            <w:r w:rsidR="00D62CE6" w:rsidRPr="00E56251">
              <w:rPr>
                <w:rFonts w:ascii="Times New Roman" w:hAnsi="Times New Roman" w:cs="Times New Roman"/>
                <w:sz w:val="24"/>
                <w:szCs w:val="24"/>
              </w:rPr>
              <w:t>0</w:t>
            </w:r>
          </w:p>
        </w:tc>
        <w:tc>
          <w:tcPr>
            <w:tcW w:w="115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5</w:t>
            </w:r>
            <w:r w:rsidR="00D62CE6" w:rsidRPr="00E56251">
              <w:rPr>
                <w:rFonts w:ascii="Times New Roman" w:hAnsi="Times New Roman" w:cs="Times New Roman"/>
                <w:sz w:val="24"/>
                <w:szCs w:val="24"/>
              </w:rPr>
              <w:t>0</w:t>
            </w:r>
          </w:p>
        </w:tc>
        <w:tc>
          <w:tcPr>
            <w:tcW w:w="1129"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5</w:t>
            </w:r>
            <w:r w:rsidR="00D62CE6" w:rsidRPr="00E56251">
              <w:rPr>
                <w:rFonts w:ascii="Times New Roman" w:hAnsi="Times New Roman" w:cs="Times New Roman"/>
                <w:sz w:val="24"/>
                <w:szCs w:val="24"/>
              </w:rPr>
              <w:t>0</w:t>
            </w:r>
          </w:p>
        </w:tc>
        <w:tc>
          <w:tcPr>
            <w:tcW w:w="115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5</w:t>
            </w:r>
            <w:r w:rsidR="00D62CE6" w:rsidRPr="00E56251">
              <w:rPr>
                <w:rFonts w:ascii="Times New Roman" w:hAnsi="Times New Roman" w:cs="Times New Roman"/>
                <w:sz w:val="24"/>
                <w:szCs w:val="24"/>
              </w:rPr>
              <w:t>0</w:t>
            </w:r>
          </w:p>
        </w:tc>
        <w:tc>
          <w:tcPr>
            <w:tcW w:w="851"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 xml:space="preserve">250 </w:t>
            </w:r>
            <w:proofErr w:type="spellStart"/>
            <w:r>
              <w:rPr>
                <w:rFonts w:ascii="Times New Roman" w:hAnsi="Times New Roman" w:cs="Times New Roman"/>
                <w:sz w:val="24"/>
                <w:szCs w:val="24"/>
              </w:rPr>
              <w:t>тыс</w:t>
            </w:r>
            <w:proofErr w:type="spellEnd"/>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8.</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Проведение организационно-практических мероприятий по актуальным вопросам воспитательной работы в колледже с участием директора, представителей комитета по делам молодежи колледжа.</w:t>
            </w:r>
          </w:p>
        </w:tc>
        <w:tc>
          <w:tcPr>
            <w:tcW w:w="1962"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Информация о проделанной работе</w:t>
            </w:r>
          </w:p>
        </w:tc>
        <w:tc>
          <w:tcPr>
            <w:tcW w:w="2100" w:type="dxa"/>
          </w:tcPr>
          <w:p w:rsidR="00D62CE6" w:rsidRPr="00E56251" w:rsidRDefault="00D62CE6" w:rsidP="00D25ADA">
            <w:pPr>
              <w:jc w:val="center"/>
              <w:rPr>
                <w:rFonts w:ascii="Times New Roman" w:hAnsi="Times New Roman" w:cs="Times New Roman"/>
                <w:sz w:val="24"/>
                <w:szCs w:val="24"/>
              </w:rPr>
            </w:pPr>
            <w:r w:rsidRPr="00E56251">
              <w:rPr>
                <w:rFonts w:ascii="Times New Roman" w:hAnsi="Times New Roman" w:cs="Times New Roman"/>
                <w:sz w:val="24"/>
                <w:szCs w:val="24"/>
              </w:rPr>
              <w:t>Зам. Директора по воспитательной работе, зав. Отделениями</w:t>
            </w:r>
          </w:p>
        </w:tc>
        <w:tc>
          <w:tcPr>
            <w:tcW w:w="1505" w:type="dxa"/>
          </w:tcPr>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B6E1C">
              <w:rPr>
                <w:rFonts w:ascii="Times New Roman" w:hAnsi="Times New Roman" w:cs="Times New Roman"/>
                <w:sz w:val="24"/>
                <w:szCs w:val="24"/>
              </w:rPr>
              <w:t>1</w:t>
            </w:r>
            <w:r w:rsidR="00D62CE6" w:rsidRPr="00E56251">
              <w:rPr>
                <w:rFonts w:ascii="Times New Roman" w:hAnsi="Times New Roman" w:cs="Times New Roman"/>
                <w:sz w:val="24"/>
                <w:szCs w:val="24"/>
              </w:rPr>
              <w:t>-</w:t>
            </w:r>
          </w:p>
          <w:p w:rsidR="00D62CE6" w:rsidRPr="00E56251" w:rsidRDefault="00A701EF" w:rsidP="00D25ADA">
            <w:pPr>
              <w:jc w:val="center"/>
              <w:rPr>
                <w:rFonts w:ascii="Times New Roman" w:hAnsi="Times New Roman" w:cs="Times New Roman"/>
                <w:sz w:val="24"/>
                <w:szCs w:val="24"/>
              </w:rPr>
            </w:pPr>
            <w:r w:rsidRPr="00E56251">
              <w:rPr>
                <w:rFonts w:ascii="Times New Roman" w:hAnsi="Times New Roman" w:cs="Times New Roman"/>
                <w:sz w:val="24"/>
                <w:szCs w:val="24"/>
              </w:rPr>
              <w:t>202</w:t>
            </w:r>
            <w:r w:rsidR="009B6E1C">
              <w:rPr>
                <w:rFonts w:ascii="Times New Roman" w:hAnsi="Times New Roman" w:cs="Times New Roman"/>
                <w:sz w:val="24"/>
                <w:szCs w:val="24"/>
              </w:rPr>
              <w:t>5</w:t>
            </w:r>
            <w:r w:rsidR="00D62CE6" w:rsidRPr="00E56251">
              <w:rPr>
                <w:rFonts w:ascii="Times New Roman" w:hAnsi="Times New Roman" w:cs="Times New Roman"/>
                <w:sz w:val="24"/>
                <w:szCs w:val="24"/>
              </w:rPr>
              <w:t>г.г.</w:t>
            </w:r>
          </w:p>
        </w:tc>
        <w:tc>
          <w:tcPr>
            <w:tcW w:w="121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5</w:t>
            </w:r>
            <w:r w:rsidR="00D62CE6" w:rsidRPr="00E56251">
              <w:rPr>
                <w:rFonts w:ascii="Times New Roman" w:hAnsi="Times New Roman" w:cs="Times New Roman"/>
                <w:sz w:val="24"/>
                <w:szCs w:val="24"/>
              </w:rPr>
              <w:t>0</w:t>
            </w:r>
          </w:p>
        </w:tc>
        <w:tc>
          <w:tcPr>
            <w:tcW w:w="121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5</w:t>
            </w:r>
            <w:r w:rsidR="00D62CE6" w:rsidRPr="00E56251">
              <w:rPr>
                <w:rFonts w:ascii="Times New Roman" w:hAnsi="Times New Roman" w:cs="Times New Roman"/>
                <w:sz w:val="24"/>
                <w:szCs w:val="24"/>
              </w:rPr>
              <w:t>0</w:t>
            </w:r>
          </w:p>
        </w:tc>
        <w:tc>
          <w:tcPr>
            <w:tcW w:w="115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7</w:t>
            </w:r>
            <w:r w:rsidR="00D62CE6" w:rsidRPr="00E56251">
              <w:rPr>
                <w:rFonts w:ascii="Times New Roman" w:hAnsi="Times New Roman" w:cs="Times New Roman"/>
                <w:sz w:val="24"/>
                <w:szCs w:val="24"/>
              </w:rPr>
              <w:t>0</w:t>
            </w:r>
          </w:p>
        </w:tc>
        <w:tc>
          <w:tcPr>
            <w:tcW w:w="1129"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8</w:t>
            </w:r>
            <w:r w:rsidR="00D62CE6" w:rsidRPr="00E56251">
              <w:rPr>
                <w:rFonts w:ascii="Times New Roman" w:hAnsi="Times New Roman" w:cs="Times New Roman"/>
                <w:sz w:val="24"/>
                <w:szCs w:val="24"/>
              </w:rPr>
              <w:t>0</w:t>
            </w:r>
          </w:p>
        </w:tc>
        <w:tc>
          <w:tcPr>
            <w:tcW w:w="115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10</w:t>
            </w:r>
            <w:r w:rsidR="00D62CE6" w:rsidRPr="00E56251">
              <w:rPr>
                <w:rFonts w:ascii="Times New Roman" w:hAnsi="Times New Roman" w:cs="Times New Roman"/>
                <w:sz w:val="24"/>
                <w:szCs w:val="24"/>
              </w:rPr>
              <w:t>0</w:t>
            </w:r>
          </w:p>
        </w:tc>
        <w:tc>
          <w:tcPr>
            <w:tcW w:w="851"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 xml:space="preserve">350 </w:t>
            </w:r>
            <w:proofErr w:type="spellStart"/>
            <w:r>
              <w:rPr>
                <w:rFonts w:ascii="Times New Roman" w:hAnsi="Times New Roman" w:cs="Times New Roman"/>
                <w:sz w:val="24"/>
                <w:szCs w:val="24"/>
              </w:rPr>
              <w:t>тыс</w:t>
            </w:r>
            <w:proofErr w:type="spellEnd"/>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9.</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 xml:space="preserve"> Моральное и материальное поощрение студентов (представление к наградам, премирование и т.д.)</w:t>
            </w:r>
          </w:p>
        </w:tc>
        <w:tc>
          <w:tcPr>
            <w:tcW w:w="1962" w:type="dxa"/>
          </w:tcPr>
          <w:p w:rsidR="00D62CE6" w:rsidRPr="00E56251" w:rsidRDefault="00D62CE6" w:rsidP="00D25ADA">
            <w:pPr>
              <w:jc w:val="center"/>
              <w:rPr>
                <w:rFonts w:ascii="Times New Roman" w:hAnsi="Times New Roman" w:cs="Times New Roman"/>
                <w:sz w:val="24"/>
                <w:szCs w:val="24"/>
              </w:rPr>
            </w:pPr>
          </w:p>
        </w:tc>
        <w:tc>
          <w:tcPr>
            <w:tcW w:w="2100" w:type="dxa"/>
          </w:tcPr>
          <w:p w:rsidR="00D62CE6" w:rsidRPr="00E56251" w:rsidRDefault="00D62CE6" w:rsidP="00D25ADA">
            <w:pPr>
              <w:jc w:val="center"/>
              <w:rPr>
                <w:rFonts w:ascii="Times New Roman" w:hAnsi="Times New Roman" w:cs="Times New Roman"/>
                <w:sz w:val="24"/>
                <w:szCs w:val="24"/>
              </w:rPr>
            </w:pPr>
          </w:p>
        </w:tc>
        <w:tc>
          <w:tcPr>
            <w:tcW w:w="1505"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2021-2025гг.</w:t>
            </w:r>
          </w:p>
        </w:tc>
        <w:tc>
          <w:tcPr>
            <w:tcW w:w="121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50</w:t>
            </w:r>
          </w:p>
        </w:tc>
        <w:tc>
          <w:tcPr>
            <w:tcW w:w="121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70</w:t>
            </w:r>
          </w:p>
        </w:tc>
        <w:tc>
          <w:tcPr>
            <w:tcW w:w="115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80</w:t>
            </w:r>
          </w:p>
        </w:tc>
        <w:tc>
          <w:tcPr>
            <w:tcW w:w="1129"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90</w:t>
            </w:r>
          </w:p>
        </w:tc>
        <w:tc>
          <w:tcPr>
            <w:tcW w:w="1157"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 xml:space="preserve">390 </w:t>
            </w:r>
            <w:proofErr w:type="spellStart"/>
            <w:r>
              <w:rPr>
                <w:rFonts w:ascii="Times New Roman" w:hAnsi="Times New Roman" w:cs="Times New Roman"/>
                <w:sz w:val="24"/>
                <w:szCs w:val="24"/>
              </w:rPr>
              <w:t>тыс</w:t>
            </w:r>
            <w:proofErr w:type="spellEnd"/>
          </w:p>
        </w:tc>
      </w:tr>
      <w:tr w:rsidR="000A7916" w:rsidRPr="00E56251" w:rsidTr="00B34BD0">
        <w:tc>
          <w:tcPr>
            <w:tcW w:w="516"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10.</w:t>
            </w:r>
          </w:p>
        </w:tc>
        <w:tc>
          <w:tcPr>
            <w:tcW w:w="2748" w:type="dxa"/>
          </w:tcPr>
          <w:p w:rsidR="00D62CE6" w:rsidRPr="00E56251" w:rsidRDefault="00D62CE6" w:rsidP="00D25ADA">
            <w:pPr>
              <w:jc w:val="both"/>
              <w:rPr>
                <w:rFonts w:ascii="Times New Roman" w:hAnsi="Times New Roman" w:cs="Times New Roman"/>
                <w:sz w:val="24"/>
                <w:szCs w:val="24"/>
              </w:rPr>
            </w:pPr>
            <w:r w:rsidRPr="00E56251">
              <w:rPr>
                <w:rFonts w:ascii="Times New Roman" w:hAnsi="Times New Roman" w:cs="Times New Roman"/>
                <w:sz w:val="24"/>
                <w:szCs w:val="24"/>
              </w:rPr>
              <w:t>Материальное стимулирование и помощь студентам /по определенным категориям/</w:t>
            </w:r>
          </w:p>
        </w:tc>
        <w:tc>
          <w:tcPr>
            <w:tcW w:w="1962" w:type="dxa"/>
          </w:tcPr>
          <w:p w:rsidR="00D62CE6" w:rsidRPr="00E56251" w:rsidRDefault="00D62CE6" w:rsidP="00D25ADA">
            <w:pPr>
              <w:jc w:val="center"/>
              <w:rPr>
                <w:rFonts w:ascii="Times New Roman" w:hAnsi="Times New Roman" w:cs="Times New Roman"/>
                <w:sz w:val="24"/>
                <w:szCs w:val="24"/>
              </w:rPr>
            </w:pPr>
          </w:p>
        </w:tc>
        <w:tc>
          <w:tcPr>
            <w:tcW w:w="2100" w:type="dxa"/>
          </w:tcPr>
          <w:p w:rsidR="00D62CE6" w:rsidRPr="00E56251" w:rsidRDefault="00D62CE6" w:rsidP="00D25ADA">
            <w:pPr>
              <w:jc w:val="center"/>
              <w:rPr>
                <w:rFonts w:ascii="Times New Roman" w:hAnsi="Times New Roman" w:cs="Times New Roman"/>
                <w:sz w:val="24"/>
                <w:szCs w:val="24"/>
              </w:rPr>
            </w:pPr>
          </w:p>
        </w:tc>
        <w:tc>
          <w:tcPr>
            <w:tcW w:w="1505" w:type="dxa"/>
          </w:tcPr>
          <w:p w:rsidR="00D62CE6" w:rsidRPr="00E56251" w:rsidRDefault="00B50298" w:rsidP="00D25ADA">
            <w:pPr>
              <w:jc w:val="center"/>
              <w:rPr>
                <w:rFonts w:ascii="Times New Roman" w:hAnsi="Times New Roman" w:cs="Times New Roman"/>
                <w:sz w:val="24"/>
                <w:szCs w:val="24"/>
              </w:rPr>
            </w:pPr>
            <w:r>
              <w:rPr>
                <w:rFonts w:ascii="Times New Roman" w:hAnsi="Times New Roman" w:cs="Times New Roman"/>
                <w:sz w:val="24"/>
                <w:szCs w:val="24"/>
              </w:rPr>
              <w:t>2021-2025гг.</w:t>
            </w:r>
          </w:p>
        </w:tc>
        <w:tc>
          <w:tcPr>
            <w:tcW w:w="1217" w:type="dxa"/>
          </w:tcPr>
          <w:p w:rsidR="00D62CE6" w:rsidRPr="00E56251" w:rsidRDefault="00AE6FE3" w:rsidP="00D25ADA">
            <w:pPr>
              <w:jc w:val="center"/>
              <w:rPr>
                <w:rFonts w:ascii="Times New Roman" w:hAnsi="Times New Roman" w:cs="Times New Roman"/>
                <w:sz w:val="24"/>
                <w:szCs w:val="24"/>
              </w:rPr>
            </w:pPr>
            <w:r>
              <w:rPr>
                <w:rFonts w:ascii="Times New Roman" w:hAnsi="Times New Roman" w:cs="Times New Roman"/>
                <w:sz w:val="24"/>
                <w:szCs w:val="24"/>
              </w:rPr>
              <w:t>2</w:t>
            </w:r>
            <w:r w:rsidR="00B50298">
              <w:rPr>
                <w:rFonts w:ascii="Times New Roman" w:hAnsi="Times New Roman" w:cs="Times New Roman"/>
                <w:sz w:val="24"/>
                <w:szCs w:val="24"/>
              </w:rPr>
              <w:t>00</w:t>
            </w:r>
          </w:p>
        </w:tc>
        <w:tc>
          <w:tcPr>
            <w:tcW w:w="1217" w:type="dxa"/>
          </w:tcPr>
          <w:p w:rsidR="00D62CE6" w:rsidRPr="00E56251" w:rsidRDefault="00AE6FE3" w:rsidP="00D25ADA">
            <w:pPr>
              <w:jc w:val="center"/>
              <w:rPr>
                <w:rFonts w:ascii="Times New Roman" w:hAnsi="Times New Roman" w:cs="Times New Roman"/>
                <w:sz w:val="24"/>
                <w:szCs w:val="24"/>
              </w:rPr>
            </w:pPr>
            <w:r>
              <w:rPr>
                <w:rFonts w:ascii="Times New Roman" w:hAnsi="Times New Roman" w:cs="Times New Roman"/>
                <w:sz w:val="24"/>
                <w:szCs w:val="24"/>
              </w:rPr>
              <w:t>2</w:t>
            </w:r>
            <w:r w:rsidR="00B50298">
              <w:rPr>
                <w:rFonts w:ascii="Times New Roman" w:hAnsi="Times New Roman" w:cs="Times New Roman"/>
                <w:sz w:val="24"/>
                <w:szCs w:val="24"/>
              </w:rPr>
              <w:t>00</w:t>
            </w:r>
          </w:p>
        </w:tc>
        <w:tc>
          <w:tcPr>
            <w:tcW w:w="1157" w:type="dxa"/>
          </w:tcPr>
          <w:p w:rsidR="00D62CE6" w:rsidRPr="00E56251" w:rsidRDefault="00AE6FE3" w:rsidP="00D25ADA">
            <w:pPr>
              <w:jc w:val="center"/>
              <w:rPr>
                <w:rFonts w:ascii="Times New Roman" w:hAnsi="Times New Roman" w:cs="Times New Roman"/>
                <w:sz w:val="24"/>
                <w:szCs w:val="24"/>
              </w:rPr>
            </w:pPr>
            <w:r>
              <w:rPr>
                <w:rFonts w:ascii="Times New Roman" w:hAnsi="Times New Roman" w:cs="Times New Roman"/>
                <w:sz w:val="24"/>
                <w:szCs w:val="24"/>
              </w:rPr>
              <w:t>2</w:t>
            </w:r>
            <w:r w:rsidR="00B50298">
              <w:rPr>
                <w:rFonts w:ascii="Times New Roman" w:hAnsi="Times New Roman" w:cs="Times New Roman"/>
                <w:sz w:val="24"/>
                <w:szCs w:val="24"/>
              </w:rPr>
              <w:t>00</w:t>
            </w:r>
          </w:p>
        </w:tc>
        <w:tc>
          <w:tcPr>
            <w:tcW w:w="1129" w:type="dxa"/>
          </w:tcPr>
          <w:p w:rsidR="00D62CE6" w:rsidRPr="00E56251" w:rsidRDefault="00AE6FE3" w:rsidP="00D25ADA">
            <w:pPr>
              <w:jc w:val="center"/>
              <w:rPr>
                <w:rFonts w:ascii="Times New Roman" w:hAnsi="Times New Roman" w:cs="Times New Roman"/>
                <w:sz w:val="24"/>
                <w:szCs w:val="24"/>
              </w:rPr>
            </w:pPr>
            <w:r>
              <w:rPr>
                <w:rFonts w:ascii="Times New Roman" w:hAnsi="Times New Roman" w:cs="Times New Roman"/>
                <w:sz w:val="24"/>
                <w:szCs w:val="24"/>
              </w:rPr>
              <w:t>2</w:t>
            </w:r>
            <w:r w:rsidR="00B50298">
              <w:rPr>
                <w:rFonts w:ascii="Times New Roman" w:hAnsi="Times New Roman" w:cs="Times New Roman"/>
                <w:sz w:val="24"/>
                <w:szCs w:val="24"/>
              </w:rPr>
              <w:t>00</w:t>
            </w:r>
          </w:p>
        </w:tc>
        <w:tc>
          <w:tcPr>
            <w:tcW w:w="1157" w:type="dxa"/>
          </w:tcPr>
          <w:p w:rsidR="00D62CE6" w:rsidRPr="00E56251" w:rsidRDefault="00AE6FE3" w:rsidP="00D25ADA">
            <w:pPr>
              <w:jc w:val="center"/>
              <w:rPr>
                <w:rFonts w:ascii="Times New Roman" w:hAnsi="Times New Roman" w:cs="Times New Roman"/>
                <w:sz w:val="24"/>
                <w:szCs w:val="24"/>
              </w:rPr>
            </w:pPr>
            <w:r>
              <w:rPr>
                <w:rFonts w:ascii="Times New Roman" w:hAnsi="Times New Roman" w:cs="Times New Roman"/>
                <w:sz w:val="24"/>
                <w:szCs w:val="24"/>
              </w:rPr>
              <w:t>2</w:t>
            </w:r>
            <w:r w:rsidR="00B50298">
              <w:rPr>
                <w:rFonts w:ascii="Times New Roman" w:hAnsi="Times New Roman" w:cs="Times New Roman"/>
                <w:sz w:val="24"/>
                <w:szCs w:val="24"/>
              </w:rPr>
              <w:t>00</w:t>
            </w:r>
          </w:p>
        </w:tc>
        <w:tc>
          <w:tcPr>
            <w:tcW w:w="851" w:type="dxa"/>
          </w:tcPr>
          <w:p w:rsidR="00D62CE6" w:rsidRPr="00E56251" w:rsidRDefault="00BB6D73" w:rsidP="00D25ADA">
            <w:pPr>
              <w:jc w:val="center"/>
              <w:rPr>
                <w:rFonts w:ascii="Times New Roman" w:hAnsi="Times New Roman" w:cs="Times New Roman"/>
                <w:sz w:val="24"/>
                <w:szCs w:val="24"/>
              </w:rPr>
            </w:pPr>
            <w:r>
              <w:rPr>
                <w:rFonts w:ascii="Times New Roman" w:hAnsi="Times New Roman" w:cs="Times New Roman"/>
                <w:sz w:val="24"/>
                <w:szCs w:val="24"/>
              </w:rPr>
              <w:t>1</w:t>
            </w:r>
            <w:r w:rsidR="00B50298">
              <w:rPr>
                <w:rFonts w:ascii="Times New Roman" w:hAnsi="Times New Roman" w:cs="Times New Roman"/>
                <w:sz w:val="24"/>
                <w:szCs w:val="24"/>
              </w:rPr>
              <w:t>млн</w:t>
            </w:r>
          </w:p>
        </w:tc>
      </w:tr>
    </w:tbl>
    <w:p w:rsidR="00D62CE6" w:rsidRPr="00E56251" w:rsidRDefault="00D62CE6" w:rsidP="00D25ADA">
      <w:pPr>
        <w:spacing w:after="0" w:line="240" w:lineRule="auto"/>
        <w:jc w:val="center"/>
        <w:rPr>
          <w:rFonts w:ascii="Times New Roman" w:hAnsi="Times New Roman" w:cs="Times New Roman"/>
          <w:b/>
          <w:sz w:val="24"/>
          <w:szCs w:val="24"/>
        </w:rPr>
      </w:pPr>
      <w:r w:rsidRPr="00E56251">
        <w:rPr>
          <w:rFonts w:ascii="Times New Roman" w:hAnsi="Times New Roman" w:cs="Times New Roman"/>
          <w:b/>
          <w:sz w:val="24"/>
          <w:szCs w:val="24"/>
        </w:rPr>
        <w:t xml:space="preserve">                                                                                                                                                </w:t>
      </w:r>
    </w:p>
    <w:p w:rsidR="00CC7943" w:rsidRPr="00E56251" w:rsidRDefault="00CC7943" w:rsidP="00D25ADA">
      <w:pPr>
        <w:shd w:val="clear" w:color="auto" w:fill="FFFFFF"/>
        <w:spacing w:after="0" w:line="240" w:lineRule="auto"/>
        <w:ind w:right="15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b/>
          <w:bCs/>
          <w:sz w:val="24"/>
          <w:szCs w:val="24"/>
          <w:lang w:eastAsia="ru-RU"/>
        </w:rPr>
        <w:t>Порядок проведения мониторинга и оценки эффективности реализации стратегического плана.</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Мониторинг и оценка эффективности реализации стратегического плана осуществляется первым руководителем организации. Мониторинг проводится один раз в год с выводами о степени достижения целей и необходимости корректировки стратегического плана.</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lastRenderedPageBreak/>
        <w:t>Мониторинг осуществляется посредством регулярного сбора информации для изучения и анализа:</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w:t>
      </w:r>
      <w:r w:rsidR="0094326D">
        <w:rPr>
          <w:rFonts w:ascii="Times New Roman" w:eastAsia="Times New Roman" w:hAnsi="Times New Roman" w:cs="Times New Roman"/>
          <w:sz w:val="24"/>
          <w:szCs w:val="24"/>
          <w:lang w:eastAsia="ru-RU"/>
        </w:rPr>
        <w:t xml:space="preserve"> </w:t>
      </w:r>
      <w:r w:rsidRPr="00E56251">
        <w:rPr>
          <w:rFonts w:ascii="Times New Roman" w:eastAsia="Times New Roman" w:hAnsi="Times New Roman" w:cs="Times New Roman"/>
          <w:sz w:val="24"/>
          <w:szCs w:val="24"/>
          <w:lang w:eastAsia="ru-RU"/>
        </w:rPr>
        <w:t>использования ресурсов;</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w:t>
      </w:r>
      <w:r w:rsidR="0094326D">
        <w:rPr>
          <w:rFonts w:ascii="Times New Roman" w:eastAsia="Times New Roman" w:hAnsi="Times New Roman" w:cs="Times New Roman"/>
          <w:sz w:val="24"/>
          <w:szCs w:val="24"/>
          <w:lang w:eastAsia="ru-RU"/>
        </w:rPr>
        <w:t xml:space="preserve"> </w:t>
      </w:r>
      <w:r w:rsidRPr="00E56251">
        <w:rPr>
          <w:rFonts w:ascii="Times New Roman" w:eastAsia="Times New Roman" w:hAnsi="Times New Roman" w:cs="Times New Roman"/>
          <w:sz w:val="24"/>
          <w:szCs w:val="24"/>
          <w:lang w:eastAsia="ru-RU"/>
        </w:rPr>
        <w:t>выполнения запланированной деятельности;</w:t>
      </w:r>
    </w:p>
    <w:p w:rsidR="00CC7943" w:rsidRPr="00E56251" w:rsidRDefault="0094326D"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достижения запланированных целевых показателей.</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Источниками информации для проведения мониторинга являются:</w:t>
      </w:r>
    </w:p>
    <w:p w:rsidR="00CC7943" w:rsidRPr="00E56251" w:rsidRDefault="0094326D"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годовой отчет о работе колледжа</w:t>
      </w:r>
    </w:p>
    <w:p w:rsidR="00CC7943" w:rsidRPr="00E56251" w:rsidRDefault="0094326D"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отчеты структурных подразделений</w:t>
      </w:r>
    </w:p>
    <w:p w:rsidR="00CC7943" w:rsidRPr="00E56251" w:rsidRDefault="0094326D"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отчеты об исполнении бюджетов</w:t>
      </w:r>
    </w:p>
    <w:p w:rsidR="00CC7943" w:rsidRPr="00E56251" w:rsidRDefault="0094326D"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 xml:space="preserve">протоколы </w:t>
      </w:r>
      <w:r w:rsidR="009B6E1C">
        <w:rPr>
          <w:rFonts w:ascii="Times New Roman" w:eastAsia="Times New Roman" w:hAnsi="Times New Roman" w:cs="Times New Roman"/>
          <w:sz w:val="24"/>
          <w:szCs w:val="24"/>
          <w:lang w:eastAsia="ru-RU"/>
        </w:rPr>
        <w:t>НГЭ</w:t>
      </w:r>
    </w:p>
    <w:p w:rsidR="00CC7943" w:rsidRPr="00E56251" w:rsidRDefault="0094326D"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договора с МО</w:t>
      </w:r>
    </w:p>
    <w:p w:rsidR="00CC7943" w:rsidRPr="00E56251" w:rsidRDefault="0094326D"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анкеты</w:t>
      </w:r>
    </w:p>
    <w:p w:rsidR="00CC7943" w:rsidRPr="00E56251" w:rsidRDefault="0094326D"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7943" w:rsidRPr="00E56251">
        <w:rPr>
          <w:rFonts w:ascii="Times New Roman" w:eastAsia="Times New Roman" w:hAnsi="Times New Roman" w:cs="Times New Roman"/>
          <w:sz w:val="24"/>
          <w:szCs w:val="24"/>
          <w:lang w:eastAsia="ru-RU"/>
        </w:rPr>
        <w:t>другие источники.</w:t>
      </w:r>
    </w:p>
    <w:p w:rsidR="00CC7943" w:rsidRPr="00E56251" w:rsidRDefault="00CC7943" w:rsidP="00D25ADA">
      <w:pPr>
        <w:shd w:val="clear" w:color="auto" w:fill="FFFFFF"/>
        <w:spacing w:after="0" w:line="240" w:lineRule="auto"/>
        <w:ind w:left="150" w:right="150" w:firstLine="360"/>
        <w:jc w:val="both"/>
        <w:rPr>
          <w:rFonts w:ascii="Times New Roman" w:eastAsia="Times New Roman" w:hAnsi="Times New Roman" w:cs="Times New Roman"/>
          <w:sz w:val="24"/>
          <w:szCs w:val="24"/>
          <w:lang w:eastAsia="ru-RU"/>
        </w:rPr>
      </w:pPr>
      <w:r w:rsidRPr="00E56251">
        <w:rPr>
          <w:rFonts w:ascii="Times New Roman" w:eastAsia="Times New Roman" w:hAnsi="Times New Roman" w:cs="Times New Roman"/>
          <w:sz w:val="24"/>
          <w:szCs w:val="24"/>
          <w:lang w:eastAsia="ru-RU"/>
        </w:rPr>
        <w:t>Достоверность и полнота результатов проведенного мониторинга возлагается на разработчиков и соисполнителей документов. По результатам мониторинга, в случае необходимости, осуществляется корректировка стратегического плана.</w:t>
      </w:r>
    </w:p>
    <w:p w:rsidR="00255DC4" w:rsidRDefault="00255DC4"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eastAsia="ru-RU"/>
        </w:rPr>
      </w:pPr>
    </w:p>
    <w:p w:rsidR="00255DC4" w:rsidRDefault="00255DC4" w:rsidP="00D25ADA">
      <w:pPr>
        <w:shd w:val="clear" w:color="auto" w:fill="FFFFFF"/>
        <w:spacing w:after="0" w:line="240" w:lineRule="auto"/>
        <w:ind w:left="150" w:right="150" w:firstLine="360"/>
        <w:jc w:val="both"/>
        <w:rPr>
          <w:rFonts w:ascii="Times New Roman" w:eastAsia="Times New Roman" w:hAnsi="Times New Roman" w:cs="Times New Roman"/>
          <w:b/>
          <w:bCs/>
          <w:sz w:val="24"/>
          <w:szCs w:val="24"/>
          <w:lang w:eastAsia="ru-RU"/>
        </w:rPr>
      </w:pPr>
    </w:p>
    <w:sectPr w:rsidR="00255DC4" w:rsidSect="00D25ADA">
      <w:pgSz w:w="16838" w:h="11906" w:orient="landscape"/>
      <w:pgMar w:top="850" w:right="1134" w:bottom="170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967"/>
    <w:multiLevelType w:val="hybridMultilevel"/>
    <w:tmpl w:val="BCCEA33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803DA"/>
    <w:multiLevelType w:val="multilevel"/>
    <w:tmpl w:val="C330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71215"/>
    <w:multiLevelType w:val="multilevel"/>
    <w:tmpl w:val="A3244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A0F24"/>
    <w:multiLevelType w:val="hybridMultilevel"/>
    <w:tmpl w:val="487404F8"/>
    <w:lvl w:ilvl="0" w:tplc="542A2F84">
      <w:numFmt w:val="bullet"/>
      <w:lvlText w:val="-"/>
      <w:lvlJc w:val="left"/>
      <w:pPr>
        <w:ind w:left="870" w:hanging="360"/>
      </w:pPr>
      <w:rPr>
        <w:rFonts w:ascii="Times New Roman" w:eastAsiaTheme="minorHAnsi"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nsid w:val="17C10D95"/>
    <w:multiLevelType w:val="multilevel"/>
    <w:tmpl w:val="7436BD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07CDD"/>
    <w:multiLevelType w:val="hybridMultilevel"/>
    <w:tmpl w:val="33B630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38682C"/>
    <w:multiLevelType w:val="multilevel"/>
    <w:tmpl w:val="7D80F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2F12DB"/>
    <w:multiLevelType w:val="multilevel"/>
    <w:tmpl w:val="78B6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2B4C9E"/>
    <w:multiLevelType w:val="hybridMultilevel"/>
    <w:tmpl w:val="0778D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ED2C1A"/>
    <w:multiLevelType w:val="multilevel"/>
    <w:tmpl w:val="511E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AE4C94"/>
    <w:multiLevelType w:val="hybridMultilevel"/>
    <w:tmpl w:val="0B925A8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9C4A04"/>
    <w:multiLevelType w:val="hybridMultilevel"/>
    <w:tmpl w:val="ABE298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044B8F"/>
    <w:multiLevelType w:val="hybridMultilevel"/>
    <w:tmpl w:val="05C009B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5FE35535"/>
    <w:multiLevelType w:val="hybridMultilevel"/>
    <w:tmpl w:val="3982BDFC"/>
    <w:lvl w:ilvl="0" w:tplc="97E01334">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63AB5CCE"/>
    <w:multiLevelType w:val="multilevel"/>
    <w:tmpl w:val="1496180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649031B3"/>
    <w:multiLevelType w:val="hybridMultilevel"/>
    <w:tmpl w:val="0D82996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C2CB5"/>
    <w:multiLevelType w:val="multilevel"/>
    <w:tmpl w:val="B5F4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2C1362"/>
    <w:multiLevelType w:val="multilevel"/>
    <w:tmpl w:val="73B0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2E6E32"/>
    <w:multiLevelType w:val="hybridMultilevel"/>
    <w:tmpl w:val="FB9E6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7"/>
  </w:num>
  <w:num w:numId="4">
    <w:abstractNumId w:val="4"/>
  </w:num>
  <w:num w:numId="5">
    <w:abstractNumId w:val="9"/>
  </w:num>
  <w:num w:numId="6">
    <w:abstractNumId w:val="1"/>
  </w:num>
  <w:num w:numId="7">
    <w:abstractNumId w:val="16"/>
  </w:num>
  <w:num w:numId="8">
    <w:abstractNumId w:val="6"/>
  </w:num>
  <w:num w:numId="9">
    <w:abstractNumId w:val="12"/>
  </w:num>
  <w:num w:numId="10">
    <w:abstractNumId w:val="3"/>
  </w:num>
  <w:num w:numId="11">
    <w:abstractNumId w:val="13"/>
  </w:num>
  <w:num w:numId="12">
    <w:abstractNumId w:val="10"/>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num>
  <w:num w:numId="17">
    <w:abstractNumId w:val="15"/>
  </w:num>
  <w:num w:numId="18">
    <w:abstractNumId w:val="1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7943"/>
    <w:rsid w:val="00001DBD"/>
    <w:rsid w:val="00003B90"/>
    <w:rsid w:val="00006172"/>
    <w:rsid w:val="00006DF3"/>
    <w:rsid w:val="0001340C"/>
    <w:rsid w:val="000224BB"/>
    <w:rsid w:val="000246E1"/>
    <w:rsid w:val="00032FF4"/>
    <w:rsid w:val="00044389"/>
    <w:rsid w:val="00047636"/>
    <w:rsid w:val="0005187F"/>
    <w:rsid w:val="00062AF2"/>
    <w:rsid w:val="0006472A"/>
    <w:rsid w:val="00065831"/>
    <w:rsid w:val="00067349"/>
    <w:rsid w:val="00090253"/>
    <w:rsid w:val="000A5B92"/>
    <w:rsid w:val="000A7916"/>
    <w:rsid w:val="000D00AC"/>
    <w:rsid w:val="000D11C8"/>
    <w:rsid w:val="000D613C"/>
    <w:rsid w:val="000D7FC6"/>
    <w:rsid w:val="001102BD"/>
    <w:rsid w:val="001318CF"/>
    <w:rsid w:val="00131BD2"/>
    <w:rsid w:val="0014499A"/>
    <w:rsid w:val="0015529E"/>
    <w:rsid w:val="00161B9A"/>
    <w:rsid w:val="0016355C"/>
    <w:rsid w:val="00166082"/>
    <w:rsid w:val="00172109"/>
    <w:rsid w:val="001845E5"/>
    <w:rsid w:val="001B0C80"/>
    <w:rsid w:val="001B2657"/>
    <w:rsid w:val="001B6434"/>
    <w:rsid w:val="001B7E83"/>
    <w:rsid w:val="001C1092"/>
    <w:rsid w:val="001C54D3"/>
    <w:rsid w:val="001D46F9"/>
    <w:rsid w:val="001D7481"/>
    <w:rsid w:val="001E28D1"/>
    <w:rsid w:val="001F4E30"/>
    <w:rsid w:val="0021746C"/>
    <w:rsid w:val="002409A3"/>
    <w:rsid w:val="00244049"/>
    <w:rsid w:val="00247DE4"/>
    <w:rsid w:val="00253153"/>
    <w:rsid w:val="002539F1"/>
    <w:rsid w:val="00255DC4"/>
    <w:rsid w:val="00273BEE"/>
    <w:rsid w:val="00275F90"/>
    <w:rsid w:val="002C2612"/>
    <w:rsid w:val="002C7299"/>
    <w:rsid w:val="002C74A8"/>
    <w:rsid w:val="002F3CCC"/>
    <w:rsid w:val="002F6C8A"/>
    <w:rsid w:val="002F7EC9"/>
    <w:rsid w:val="003046D2"/>
    <w:rsid w:val="00305670"/>
    <w:rsid w:val="003167EE"/>
    <w:rsid w:val="00330DF7"/>
    <w:rsid w:val="003327BC"/>
    <w:rsid w:val="003447BC"/>
    <w:rsid w:val="003500A7"/>
    <w:rsid w:val="00356831"/>
    <w:rsid w:val="00362F87"/>
    <w:rsid w:val="00366689"/>
    <w:rsid w:val="003730BA"/>
    <w:rsid w:val="00375BBE"/>
    <w:rsid w:val="003800D2"/>
    <w:rsid w:val="0038211B"/>
    <w:rsid w:val="00387544"/>
    <w:rsid w:val="00393DB0"/>
    <w:rsid w:val="003A4539"/>
    <w:rsid w:val="003A4CE7"/>
    <w:rsid w:val="003D44D4"/>
    <w:rsid w:val="003D59DE"/>
    <w:rsid w:val="003F7C7C"/>
    <w:rsid w:val="004013D7"/>
    <w:rsid w:val="004162AF"/>
    <w:rsid w:val="00421432"/>
    <w:rsid w:val="00424BE1"/>
    <w:rsid w:val="00431DE9"/>
    <w:rsid w:val="0043293F"/>
    <w:rsid w:val="004423F0"/>
    <w:rsid w:val="00443E61"/>
    <w:rsid w:val="00446DB7"/>
    <w:rsid w:val="004517C4"/>
    <w:rsid w:val="00454CFB"/>
    <w:rsid w:val="00470DD5"/>
    <w:rsid w:val="00476336"/>
    <w:rsid w:val="00487812"/>
    <w:rsid w:val="00490214"/>
    <w:rsid w:val="00491670"/>
    <w:rsid w:val="00495786"/>
    <w:rsid w:val="004979FB"/>
    <w:rsid w:val="004A575E"/>
    <w:rsid w:val="004B4B35"/>
    <w:rsid w:val="004B7749"/>
    <w:rsid w:val="004C0FBF"/>
    <w:rsid w:val="004C25DB"/>
    <w:rsid w:val="004C677F"/>
    <w:rsid w:val="004D055F"/>
    <w:rsid w:val="004D25F5"/>
    <w:rsid w:val="004F513A"/>
    <w:rsid w:val="004F5885"/>
    <w:rsid w:val="00514D11"/>
    <w:rsid w:val="00526C5E"/>
    <w:rsid w:val="005317F0"/>
    <w:rsid w:val="0053484D"/>
    <w:rsid w:val="0054294F"/>
    <w:rsid w:val="005559A7"/>
    <w:rsid w:val="005634C6"/>
    <w:rsid w:val="00570B2E"/>
    <w:rsid w:val="00570DAB"/>
    <w:rsid w:val="00575632"/>
    <w:rsid w:val="00581E02"/>
    <w:rsid w:val="00585E4E"/>
    <w:rsid w:val="00586E4C"/>
    <w:rsid w:val="005964B9"/>
    <w:rsid w:val="005A147B"/>
    <w:rsid w:val="005A2045"/>
    <w:rsid w:val="005A590E"/>
    <w:rsid w:val="005A62E0"/>
    <w:rsid w:val="005B5300"/>
    <w:rsid w:val="005B59DB"/>
    <w:rsid w:val="005B5F22"/>
    <w:rsid w:val="005C1287"/>
    <w:rsid w:val="005C6FB3"/>
    <w:rsid w:val="005C74F9"/>
    <w:rsid w:val="005D3F54"/>
    <w:rsid w:val="005E488A"/>
    <w:rsid w:val="005F0342"/>
    <w:rsid w:val="005F105E"/>
    <w:rsid w:val="005F58CF"/>
    <w:rsid w:val="00602CED"/>
    <w:rsid w:val="006144C1"/>
    <w:rsid w:val="0061506B"/>
    <w:rsid w:val="006209F5"/>
    <w:rsid w:val="006242EE"/>
    <w:rsid w:val="0063426A"/>
    <w:rsid w:val="0065357B"/>
    <w:rsid w:val="00653C6A"/>
    <w:rsid w:val="006728E2"/>
    <w:rsid w:val="00673F22"/>
    <w:rsid w:val="006A69C2"/>
    <w:rsid w:val="006A7E74"/>
    <w:rsid w:val="006B3566"/>
    <w:rsid w:val="006B587D"/>
    <w:rsid w:val="006B612B"/>
    <w:rsid w:val="006B7E25"/>
    <w:rsid w:val="006C20E5"/>
    <w:rsid w:val="006C2964"/>
    <w:rsid w:val="006C59D2"/>
    <w:rsid w:val="006F0262"/>
    <w:rsid w:val="006F14BA"/>
    <w:rsid w:val="006F3E5F"/>
    <w:rsid w:val="00714DD9"/>
    <w:rsid w:val="007251E9"/>
    <w:rsid w:val="007264F8"/>
    <w:rsid w:val="00741D3D"/>
    <w:rsid w:val="00744CD6"/>
    <w:rsid w:val="007479DD"/>
    <w:rsid w:val="00751CD6"/>
    <w:rsid w:val="00755C8B"/>
    <w:rsid w:val="00763249"/>
    <w:rsid w:val="00776F15"/>
    <w:rsid w:val="007A3FCD"/>
    <w:rsid w:val="007B612F"/>
    <w:rsid w:val="007D41E1"/>
    <w:rsid w:val="007D6182"/>
    <w:rsid w:val="007E2DD8"/>
    <w:rsid w:val="00800C39"/>
    <w:rsid w:val="00801748"/>
    <w:rsid w:val="00810036"/>
    <w:rsid w:val="00811159"/>
    <w:rsid w:val="00812C98"/>
    <w:rsid w:val="00813319"/>
    <w:rsid w:val="00816BBB"/>
    <w:rsid w:val="008303B4"/>
    <w:rsid w:val="008335B2"/>
    <w:rsid w:val="00837304"/>
    <w:rsid w:val="008421CF"/>
    <w:rsid w:val="00842362"/>
    <w:rsid w:val="008426C6"/>
    <w:rsid w:val="00855596"/>
    <w:rsid w:val="00855ADB"/>
    <w:rsid w:val="00866BB0"/>
    <w:rsid w:val="008757AE"/>
    <w:rsid w:val="00892827"/>
    <w:rsid w:val="00892895"/>
    <w:rsid w:val="00892C1B"/>
    <w:rsid w:val="00893513"/>
    <w:rsid w:val="008949FC"/>
    <w:rsid w:val="008A3C6F"/>
    <w:rsid w:val="008B0297"/>
    <w:rsid w:val="008B6B02"/>
    <w:rsid w:val="008C5EFC"/>
    <w:rsid w:val="008D06D0"/>
    <w:rsid w:val="008D6348"/>
    <w:rsid w:val="008E2410"/>
    <w:rsid w:val="008E75C3"/>
    <w:rsid w:val="008F15CC"/>
    <w:rsid w:val="008F625E"/>
    <w:rsid w:val="00910D78"/>
    <w:rsid w:val="00914108"/>
    <w:rsid w:val="009163BD"/>
    <w:rsid w:val="00923DA9"/>
    <w:rsid w:val="00925C0A"/>
    <w:rsid w:val="009352E9"/>
    <w:rsid w:val="0094326D"/>
    <w:rsid w:val="0094659A"/>
    <w:rsid w:val="0095619E"/>
    <w:rsid w:val="0095638A"/>
    <w:rsid w:val="00960BD3"/>
    <w:rsid w:val="00963853"/>
    <w:rsid w:val="00974F21"/>
    <w:rsid w:val="00981125"/>
    <w:rsid w:val="00981DE3"/>
    <w:rsid w:val="00994498"/>
    <w:rsid w:val="00995F41"/>
    <w:rsid w:val="009A1328"/>
    <w:rsid w:val="009B0047"/>
    <w:rsid w:val="009B5A4F"/>
    <w:rsid w:val="009B692F"/>
    <w:rsid w:val="009B6E1C"/>
    <w:rsid w:val="009C3648"/>
    <w:rsid w:val="009D39E3"/>
    <w:rsid w:val="009D4731"/>
    <w:rsid w:val="009D50A5"/>
    <w:rsid w:val="009E2469"/>
    <w:rsid w:val="009E26BC"/>
    <w:rsid w:val="009F2340"/>
    <w:rsid w:val="009F2CCA"/>
    <w:rsid w:val="009F3882"/>
    <w:rsid w:val="00A0394B"/>
    <w:rsid w:val="00A06C7D"/>
    <w:rsid w:val="00A17F51"/>
    <w:rsid w:val="00A203D6"/>
    <w:rsid w:val="00A26BB5"/>
    <w:rsid w:val="00A27622"/>
    <w:rsid w:val="00A349A1"/>
    <w:rsid w:val="00A3683D"/>
    <w:rsid w:val="00A4445D"/>
    <w:rsid w:val="00A44D9D"/>
    <w:rsid w:val="00A4561C"/>
    <w:rsid w:val="00A47070"/>
    <w:rsid w:val="00A50440"/>
    <w:rsid w:val="00A5126E"/>
    <w:rsid w:val="00A64587"/>
    <w:rsid w:val="00A701EF"/>
    <w:rsid w:val="00A8087F"/>
    <w:rsid w:val="00A85475"/>
    <w:rsid w:val="00A90648"/>
    <w:rsid w:val="00AA02E2"/>
    <w:rsid w:val="00AA1DBC"/>
    <w:rsid w:val="00AA5889"/>
    <w:rsid w:val="00AA6AFF"/>
    <w:rsid w:val="00AB2984"/>
    <w:rsid w:val="00AB3960"/>
    <w:rsid w:val="00AC0132"/>
    <w:rsid w:val="00AC4D3C"/>
    <w:rsid w:val="00AD560A"/>
    <w:rsid w:val="00AE6FE3"/>
    <w:rsid w:val="00AF4E9B"/>
    <w:rsid w:val="00AF4ED8"/>
    <w:rsid w:val="00B016F4"/>
    <w:rsid w:val="00B07E1B"/>
    <w:rsid w:val="00B13C18"/>
    <w:rsid w:val="00B17C10"/>
    <w:rsid w:val="00B25807"/>
    <w:rsid w:val="00B34083"/>
    <w:rsid w:val="00B346CF"/>
    <w:rsid w:val="00B34BD0"/>
    <w:rsid w:val="00B50298"/>
    <w:rsid w:val="00B677A6"/>
    <w:rsid w:val="00B71894"/>
    <w:rsid w:val="00B72139"/>
    <w:rsid w:val="00B83204"/>
    <w:rsid w:val="00B85A5D"/>
    <w:rsid w:val="00B940AF"/>
    <w:rsid w:val="00B96FAB"/>
    <w:rsid w:val="00BA1C68"/>
    <w:rsid w:val="00BB0470"/>
    <w:rsid w:val="00BB0E0A"/>
    <w:rsid w:val="00BB1B4E"/>
    <w:rsid w:val="00BB6D73"/>
    <w:rsid w:val="00BC116B"/>
    <w:rsid w:val="00BD0DB0"/>
    <w:rsid w:val="00BD1ED3"/>
    <w:rsid w:val="00BF39A2"/>
    <w:rsid w:val="00C04ECC"/>
    <w:rsid w:val="00C116E3"/>
    <w:rsid w:val="00C2499F"/>
    <w:rsid w:val="00C30E12"/>
    <w:rsid w:val="00C35E46"/>
    <w:rsid w:val="00C47B99"/>
    <w:rsid w:val="00C507FA"/>
    <w:rsid w:val="00C50C1A"/>
    <w:rsid w:val="00C65E44"/>
    <w:rsid w:val="00C6769A"/>
    <w:rsid w:val="00C77656"/>
    <w:rsid w:val="00C82FCF"/>
    <w:rsid w:val="00C87AAF"/>
    <w:rsid w:val="00C91E0E"/>
    <w:rsid w:val="00C944A5"/>
    <w:rsid w:val="00CA070C"/>
    <w:rsid w:val="00CA390A"/>
    <w:rsid w:val="00CA4771"/>
    <w:rsid w:val="00CA4CA6"/>
    <w:rsid w:val="00CB1FE5"/>
    <w:rsid w:val="00CB3C33"/>
    <w:rsid w:val="00CC556C"/>
    <w:rsid w:val="00CC678D"/>
    <w:rsid w:val="00CC7943"/>
    <w:rsid w:val="00D0349C"/>
    <w:rsid w:val="00D1188B"/>
    <w:rsid w:val="00D135B7"/>
    <w:rsid w:val="00D142B9"/>
    <w:rsid w:val="00D179C4"/>
    <w:rsid w:val="00D20653"/>
    <w:rsid w:val="00D20FA2"/>
    <w:rsid w:val="00D25ADA"/>
    <w:rsid w:val="00D272B8"/>
    <w:rsid w:val="00D32058"/>
    <w:rsid w:val="00D407F3"/>
    <w:rsid w:val="00D51764"/>
    <w:rsid w:val="00D53F42"/>
    <w:rsid w:val="00D6009F"/>
    <w:rsid w:val="00D62CE6"/>
    <w:rsid w:val="00D63827"/>
    <w:rsid w:val="00D63A85"/>
    <w:rsid w:val="00D63F76"/>
    <w:rsid w:val="00D73BD5"/>
    <w:rsid w:val="00D74B0A"/>
    <w:rsid w:val="00D86DCB"/>
    <w:rsid w:val="00D96528"/>
    <w:rsid w:val="00DA7C74"/>
    <w:rsid w:val="00DB2ECC"/>
    <w:rsid w:val="00DD5A40"/>
    <w:rsid w:val="00DF0822"/>
    <w:rsid w:val="00DF3209"/>
    <w:rsid w:val="00E00844"/>
    <w:rsid w:val="00E0118C"/>
    <w:rsid w:val="00E01A8D"/>
    <w:rsid w:val="00E04AB7"/>
    <w:rsid w:val="00E06223"/>
    <w:rsid w:val="00E13888"/>
    <w:rsid w:val="00E15507"/>
    <w:rsid w:val="00E2289E"/>
    <w:rsid w:val="00E2353E"/>
    <w:rsid w:val="00E23EF1"/>
    <w:rsid w:val="00E34E9E"/>
    <w:rsid w:val="00E375FC"/>
    <w:rsid w:val="00E5387F"/>
    <w:rsid w:val="00E56251"/>
    <w:rsid w:val="00E6193E"/>
    <w:rsid w:val="00E77477"/>
    <w:rsid w:val="00E904E5"/>
    <w:rsid w:val="00E97CDB"/>
    <w:rsid w:val="00EA4005"/>
    <w:rsid w:val="00EA5BD3"/>
    <w:rsid w:val="00EA61B8"/>
    <w:rsid w:val="00EB6909"/>
    <w:rsid w:val="00EC107A"/>
    <w:rsid w:val="00EC4B4E"/>
    <w:rsid w:val="00EC4E1A"/>
    <w:rsid w:val="00ED4CEC"/>
    <w:rsid w:val="00EE7BE1"/>
    <w:rsid w:val="00F013BF"/>
    <w:rsid w:val="00F04948"/>
    <w:rsid w:val="00F13A65"/>
    <w:rsid w:val="00F2573A"/>
    <w:rsid w:val="00F274AF"/>
    <w:rsid w:val="00F352DA"/>
    <w:rsid w:val="00F37FF6"/>
    <w:rsid w:val="00F40AD3"/>
    <w:rsid w:val="00F44ED4"/>
    <w:rsid w:val="00F54CF3"/>
    <w:rsid w:val="00F578AA"/>
    <w:rsid w:val="00F70DEA"/>
    <w:rsid w:val="00F738EC"/>
    <w:rsid w:val="00FA0681"/>
    <w:rsid w:val="00FA2107"/>
    <w:rsid w:val="00FA2BBB"/>
    <w:rsid w:val="00FA55C5"/>
    <w:rsid w:val="00FB43A9"/>
    <w:rsid w:val="00FB6E39"/>
    <w:rsid w:val="00FC24FB"/>
    <w:rsid w:val="00FC5148"/>
    <w:rsid w:val="00FC5F2E"/>
    <w:rsid w:val="00FC7AFA"/>
    <w:rsid w:val="00FC7D2D"/>
    <w:rsid w:val="00FF006B"/>
    <w:rsid w:val="00FF413D"/>
    <w:rsid w:val="00FF4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7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C7943"/>
    <w:rPr>
      <w:i/>
      <w:iCs/>
    </w:rPr>
  </w:style>
  <w:style w:type="character" w:styleId="a5">
    <w:name w:val="Strong"/>
    <w:basedOn w:val="a0"/>
    <w:uiPriority w:val="22"/>
    <w:qFormat/>
    <w:rsid w:val="00CC7943"/>
    <w:rPr>
      <w:b/>
      <w:bCs/>
    </w:rPr>
  </w:style>
  <w:style w:type="paragraph" w:styleId="a6">
    <w:name w:val="List Paragraph"/>
    <w:basedOn w:val="a"/>
    <w:uiPriority w:val="34"/>
    <w:qFormat/>
    <w:rsid w:val="00D20653"/>
    <w:pPr>
      <w:ind w:left="720"/>
      <w:contextualSpacing/>
    </w:pPr>
  </w:style>
  <w:style w:type="character" w:styleId="a7">
    <w:name w:val="Hyperlink"/>
    <w:uiPriority w:val="99"/>
    <w:semiHidden/>
    <w:unhideWhenUsed/>
    <w:rsid w:val="00892895"/>
    <w:rPr>
      <w:rFonts w:ascii="Times New Roman" w:hAnsi="Times New Roman" w:cs="Times New Roman" w:hint="default"/>
      <w:color w:val="0000FF"/>
      <w:u w:val="single"/>
    </w:rPr>
  </w:style>
  <w:style w:type="character" w:customStyle="1" w:styleId="apple-converted-space">
    <w:name w:val="apple-converted-space"/>
    <w:rsid w:val="00892895"/>
  </w:style>
  <w:style w:type="table" w:styleId="a8">
    <w:name w:val="Table Grid"/>
    <w:basedOn w:val="a1"/>
    <w:uiPriority w:val="59"/>
    <w:rsid w:val="00D6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0071821">
      <w:bodyDiv w:val="1"/>
      <w:marLeft w:val="0"/>
      <w:marRight w:val="0"/>
      <w:marTop w:val="0"/>
      <w:marBottom w:val="0"/>
      <w:divBdr>
        <w:top w:val="none" w:sz="0" w:space="0" w:color="auto"/>
        <w:left w:val="none" w:sz="0" w:space="0" w:color="auto"/>
        <w:bottom w:val="none" w:sz="0" w:space="0" w:color="auto"/>
        <w:right w:val="none" w:sz="0" w:space="0" w:color="auto"/>
      </w:divBdr>
    </w:div>
    <w:div w:id="851458584">
      <w:bodyDiv w:val="1"/>
      <w:marLeft w:val="0"/>
      <w:marRight w:val="0"/>
      <w:marTop w:val="0"/>
      <w:marBottom w:val="0"/>
      <w:divBdr>
        <w:top w:val="none" w:sz="0" w:space="0" w:color="auto"/>
        <w:left w:val="none" w:sz="0" w:space="0" w:color="auto"/>
        <w:bottom w:val="none" w:sz="0" w:space="0" w:color="auto"/>
        <w:right w:val="none" w:sz="0" w:space="0" w:color="auto"/>
      </w:divBdr>
    </w:div>
    <w:div w:id="1335261783">
      <w:bodyDiv w:val="1"/>
      <w:marLeft w:val="0"/>
      <w:marRight w:val="0"/>
      <w:marTop w:val="0"/>
      <w:marBottom w:val="0"/>
      <w:divBdr>
        <w:top w:val="none" w:sz="0" w:space="0" w:color="auto"/>
        <w:left w:val="none" w:sz="0" w:space="0" w:color="auto"/>
        <w:bottom w:val="none" w:sz="0" w:space="0" w:color="auto"/>
        <w:right w:val="none" w:sz="0" w:space="0" w:color="auto"/>
      </w:divBdr>
    </w:div>
    <w:div w:id="1507817901">
      <w:bodyDiv w:val="1"/>
      <w:marLeft w:val="0"/>
      <w:marRight w:val="0"/>
      <w:marTop w:val="0"/>
      <w:marBottom w:val="0"/>
      <w:divBdr>
        <w:top w:val="none" w:sz="0" w:space="0" w:color="auto"/>
        <w:left w:val="none" w:sz="0" w:space="0" w:color="auto"/>
        <w:bottom w:val="none" w:sz="0" w:space="0" w:color="auto"/>
        <w:right w:val="none" w:sz="0" w:space="0" w:color="auto"/>
      </w:divBdr>
    </w:div>
    <w:div w:id="183903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D4D77-2D14-4F4D-8CC7-C8DD7C3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3466</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2022-10-28T06:28:00Z</cp:lastPrinted>
  <dcterms:created xsi:type="dcterms:W3CDTF">2022-11-09T08:57:00Z</dcterms:created>
  <dcterms:modified xsi:type="dcterms:W3CDTF">2022-11-09T08:57:00Z</dcterms:modified>
</cp:coreProperties>
</file>